
<file path=[Content_Types].xml><?xml version="1.0" encoding="utf-8"?>
<Types xmlns="http://schemas.openxmlformats.org/package/2006/content-types">
  <Default Extension="bin" ContentType="application/vnd.ms-office.activeX"/>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pPr w:leftFromText="141" w:rightFromText="141" w:vertAnchor="text" w:horzAnchor="margin" w:tblpXSpec="center" w:tblpY="223"/>
        <w:tblW w:w="0" w:type="auto"/>
        <w:jc w:val="center"/>
        <w:tblLook w:val="04A0" w:firstRow="1" w:lastRow="0" w:firstColumn="1" w:lastColumn="0" w:noHBand="0" w:noVBand="1"/>
      </w:tblPr>
      <w:tblGrid>
        <w:gridCol w:w="16580"/>
      </w:tblGrid>
      <w:tr w:rsidR="003C2CDC" w:rsidRPr="00CA5613" w:rsidTr="00CA5613">
        <w:trPr>
          <w:jc w:val="center"/>
        </w:trPr>
        <w:tc>
          <w:tcPr>
            <w:tcW w:w="16580" w:type="dxa"/>
            <w:shd w:val="clear" w:color="auto" w:fill="99FF66"/>
          </w:tcPr>
          <w:p w:rsidR="00941EEE" w:rsidRDefault="00941EEE" w:rsidP="00CA5613">
            <w:pPr>
              <w:pStyle w:val="Prrafodelista"/>
              <w:numPr>
                <w:ilvl w:val="0"/>
                <w:numId w:val="7"/>
              </w:numPr>
              <w:jc w:val="center"/>
              <w:rPr>
                <w:rStyle w:val="CitaHTML"/>
                <w:rFonts w:ascii="Arial" w:hAnsi="Arial" w:cs="Arial"/>
                <w:b/>
                <w:i w:val="0"/>
                <w:sz w:val="20"/>
                <w:szCs w:val="20"/>
              </w:rPr>
            </w:pPr>
            <w:r>
              <w:rPr>
                <w:rStyle w:val="CitaHTML"/>
                <w:rFonts w:ascii="Arial" w:hAnsi="Arial" w:cs="Arial"/>
                <w:b/>
                <w:i w:val="0"/>
                <w:sz w:val="20"/>
                <w:szCs w:val="20"/>
              </w:rPr>
              <w:t>ORIENTACIONES AL ESTUDIANTE Y AL PADRE DE FAMILIA</w:t>
            </w:r>
          </w:p>
          <w:p w:rsidR="003C2CDC" w:rsidRPr="001F56B9" w:rsidRDefault="00CA5613" w:rsidP="001F56B9">
            <w:pPr>
              <w:ind w:left="360"/>
              <w:jc w:val="center"/>
              <w:rPr>
                <w:rStyle w:val="CitaHTML"/>
                <w:rFonts w:ascii="Arial" w:hAnsi="Arial" w:cs="Arial"/>
                <w:i w:val="0"/>
                <w:sz w:val="16"/>
                <w:szCs w:val="16"/>
              </w:rPr>
            </w:pPr>
            <w:r w:rsidRPr="001F56B9">
              <w:rPr>
                <w:rStyle w:val="CitaHTML"/>
                <w:rFonts w:ascii="Arial" w:hAnsi="Arial" w:cs="Arial"/>
                <w:i w:val="0"/>
                <w:sz w:val="16"/>
                <w:szCs w:val="16"/>
              </w:rPr>
              <w:t xml:space="preserve">(Presentación de la asignatura, la unidad y el </w:t>
            </w:r>
            <w:proofErr w:type="spellStart"/>
            <w:r w:rsidRPr="001F56B9">
              <w:rPr>
                <w:rStyle w:val="CitaHTML"/>
                <w:rFonts w:ascii="Arial" w:hAnsi="Arial" w:cs="Arial"/>
                <w:i w:val="0"/>
                <w:sz w:val="16"/>
                <w:szCs w:val="16"/>
              </w:rPr>
              <w:t>DBA</w:t>
            </w:r>
            <w:proofErr w:type="spellEnd"/>
            <w:r w:rsidRPr="001F56B9">
              <w:rPr>
                <w:rStyle w:val="CitaHTML"/>
                <w:rFonts w:ascii="Arial" w:hAnsi="Arial" w:cs="Arial"/>
                <w:i w:val="0"/>
                <w:sz w:val="16"/>
                <w:szCs w:val="16"/>
              </w:rPr>
              <w:t>)</w:t>
            </w:r>
          </w:p>
        </w:tc>
      </w:tr>
      <w:tr w:rsidR="003C2CDC" w:rsidRPr="003C2EE7" w:rsidTr="00CA5613">
        <w:trPr>
          <w:jc w:val="center"/>
        </w:trPr>
        <w:tc>
          <w:tcPr>
            <w:tcW w:w="16580" w:type="dxa"/>
          </w:tcPr>
          <w:p w:rsidR="00B81B08" w:rsidRDefault="00B81B08" w:rsidP="009D6592">
            <w:pPr>
              <w:rPr>
                <w:rStyle w:val="CitaHTML"/>
                <w:rFonts w:ascii="Arial" w:hAnsi="Arial" w:cs="Arial"/>
                <w:i w:val="0"/>
              </w:rPr>
            </w:pPr>
            <w:r w:rsidRPr="00B81B08">
              <w:rPr>
                <w:rStyle w:val="CitaHTML"/>
                <w:rFonts w:ascii="Arial" w:hAnsi="Arial" w:cs="Arial"/>
                <w:i w:val="0"/>
              </w:rPr>
              <w:t>Asignatura:</w:t>
            </w:r>
            <w:r>
              <w:rPr>
                <w:rStyle w:val="CitaHTML"/>
                <w:rFonts w:ascii="Arial" w:hAnsi="Arial" w:cs="Arial"/>
                <w:i w:val="0"/>
              </w:rPr>
              <w:t xml:space="preserve"> Artística</w:t>
            </w:r>
          </w:p>
          <w:p w:rsidR="003C2CDC" w:rsidRDefault="00B81B08" w:rsidP="009D6592">
            <w:pPr>
              <w:rPr>
                <w:rStyle w:val="CitaHTML"/>
                <w:rFonts w:ascii="Arial" w:hAnsi="Arial" w:cs="Arial"/>
                <w:i w:val="0"/>
              </w:rPr>
            </w:pPr>
            <w:r w:rsidRPr="00B81B08">
              <w:rPr>
                <w:rStyle w:val="CitaHTML"/>
                <w:rFonts w:ascii="Arial" w:hAnsi="Arial" w:cs="Arial"/>
                <w:i w:val="0"/>
              </w:rPr>
              <w:t>Unidad</w:t>
            </w:r>
            <w:r>
              <w:rPr>
                <w:rStyle w:val="CitaHTML"/>
                <w:rFonts w:ascii="Arial" w:hAnsi="Arial" w:cs="Arial"/>
                <w:i w:val="0"/>
              </w:rPr>
              <w:t xml:space="preserve"> </w:t>
            </w:r>
            <w:r w:rsidR="00612289">
              <w:rPr>
                <w:rStyle w:val="CitaHTML"/>
                <w:rFonts w:ascii="Arial" w:hAnsi="Arial" w:cs="Arial"/>
                <w:i w:val="0"/>
              </w:rPr>
              <w:t>2</w:t>
            </w:r>
          </w:p>
          <w:p w:rsidR="004C2C0A" w:rsidRDefault="00612289" w:rsidP="004C2C0A">
            <w:pPr>
              <w:rPr>
                <w:rStyle w:val="CitaHTML"/>
                <w:rFonts w:ascii="Arial" w:hAnsi="Arial" w:cs="Arial"/>
                <w:i w:val="0"/>
              </w:rPr>
            </w:pPr>
            <w:r>
              <w:rPr>
                <w:rStyle w:val="CitaHTML"/>
                <w:rFonts w:ascii="Arial" w:hAnsi="Arial" w:cs="Arial"/>
                <w:i w:val="0"/>
              </w:rPr>
              <w:t>Mi expresión artistica</w:t>
            </w:r>
          </w:p>
          <w:p w:rsidR="004C2C0A" w:rsidRPr="004C2C0A" w:rsidRDefault="004C2C0A" w:rsidP="004C2C0A">
            <w:pPr>
              <w:rPr>
                <w:rStyle w:val="CitaHTML"/>
                <w:rFonts w:ascii="Arial" w:hAnsi="Arial" w:cs="Arial"/>
                <w:i w:val="0"/>
              </w:rPr>
            </w:pPr>
          </w:p>
          <w:p w:rsidR="005D08EC" w:rsidRDefault="005D08EC" w:rsidP="005D08EC">
            <w:pPr>
              <w:rPr>
                <w:rStyle w:val="CitaHTML"/>
                <w:rFonts w:ascii="Arial" w:hAnsi="Arial" w:cs="Arial"/>
                <w:i w:val="0"/>
              </w:rPr>
            </w:pPr>
            <w:r w:rsidRPr="005D08EC">
              <w:rPr>
                <w:rStyle w:val="CitaHTML"/>
                <w:rFonts w:ascii="Arial" w:hAnsi="Arial" w:cs="Arial"/>
                <w:i w:val="0"/>
              </w:rPr>
              <w:t>Estudiantes y padres de familia por favor tener en cuenta lo siguiente:</w:t>
            </w:r>
          </w:p>
          <w:p w:rsidR="005D08EC" w:rsidRPr="005D08EC" w:rsidRDefault="005D08EC" w:rsidP="005D08EC">
            <w:pPr>
              <w:rPr>
                <w:rStyle w:val="CitaHTML"/>
                <w:rFonts w:ascii="Arial" w:hAnsi="Arial" w:cs="Arial"/>
                <w:i w:val="0"/>
              </w:rPr>
            </w:pPr>
            <w:r>
              <w:rPr>
                <w:rStyle w:val="CitaHTML"/>
                <w:rFonts w:ascii="Arial" w:hAnsi="Arial" w:cs="Arial"/>
                <w:i w:val="0"/>
              </w:rPr>
              <w:t>1.</w:t>
            </w:r>
            <w:r w:rsidRPr="005D08EC">
              <w:rPr>
                <w:rStyle w:val="CitaHTML"/>
                <w:rFonts w:ascii="Arial" w:hAnsi="Arial" w:cs="Arial"/>
                <w:i w:val="0"/>
              </w:rPr>
              <w:t xml:space="preserve">Enviar sus actividades con nombres y apellidos, grado y asignatura al correo institucional del docente </w:t>
            </w:r>
            <w:r>
              <w:rPr>
                <w:rStyle w:val="CitaHTML"/>
                <w:rFonts w:ascii="Arial" w:hAnsi="Arial" w:cs="Arial"/>
                <w:i w:val="0"/>
              </w:rPr>
              <w:t>carrieta</w:t>
            </w:r>
            <w:r w:rsidRPr="005D08EC">
              <w:rPr>
                <w:rStyle w:val="CitaHTML"/>
                <w:rFonts w:ascii="Arial" w:hAnsi="Arial" w:cs="Arial"/>
                <w:i w:val="0"/>
              </w:rPr>
              <w:t xml:space="preserve">@inemadol.edu.co </w:t>
            </w:r>
          </w:p>
          <w:p w:rsidR="00A50920" w:rsidRDefault="005D08EC" w:rsidP="005D08EC">
            <w:pPr>
              <w:rPr>
                <w:rStyle w:val="CitaHTML"/>
                <w:rFonts w:ascii="Arial" w:hAnsi="Arial" w:cs="Arial"/>
                <w:i w:val="0"/>
              </w:rPr>
            </w:pPr>
            <w:r w:rsidRPr="005D08EC">
              <w:rPr>
                <w:rStyle w:val="CitaHTML"/>
                <w:rFonts w:ascii="Arial" w:hAnsi="Arial" w:cs="Arial"/>
                <w:i w:val="0"/>
              </w:rPr>
              <w:t xml:space="preserve"> </w:t>
            </w:r>
            <w:r>
              <w:rPr>
                <w:rStyle w:val="CitaHTML"/>
                <w:rFonts w:ascii="Arial" w:hAnsi="Arial" w:cs="Arial"/>
                <w:i w:val="0"/>
              </w:rPr>
              <w:t>2</w:t>
            </w:r>
            <w:r w:rsidRPr="005D08EC">
              <w:rPr>
                <w:rStyle w:val="CitaHTML"/>
                <w:rFonts w:ascii="Arial" w:hAnsi="Arial" w:cs="Arial"/>
                <w:i w:val="0"/>
              </w:rPr>
              <w:t>.Enviar sus actividades y realizar las evaluaciones en la fecha indicada por el docente en la guía.</w:t>
            </w:r>
          </w:p>
          <w:p w:rsidR="005D08EC" w:rsidRPr="005D08EC" w:rsidRDefault="00A50920" w:rsidP="005D08EC">
            <w:pPr>
              <w:rPr>
                <w:rStyle w:val="CitaHTML"/>
                <w:rFonts w:ascii="Arial" w:hAnsi="Arial" w:cs="Arial"/>
                <w:i w:val="0"/>
              </w:rPr>
            </w:pPr>
            <w:r>
              <w:rPr>
                <w:rStyle w:val="CitaHTML"/>
                <w:rFonts w:ascii="Arial" w:hAnsi="Arial" w:cs="Arial"/>
                <w:i w:val="0"/>
              </w:rPr>
              <w:t>3</w:t>
            </w:r>
            <w:r w:rsidR="005D08EC" w:rsidRPr="005D08EC">
              <w:rPr>
                <w:rStyle w:val="CitaHTML"/>
                <w:rFonts w:ascii="Arial" w:hAnsi="Arial" w:cs="Arial"/>
                <w:i w:val="0"/>
              </w:rPr>
              <w:t xml:space="preserve"> </w:t>
            </w:r>
            <w:r w:rsidR="002F0340" w:rsidRPr="005D08EC">
              <w:rPr>
                <w:rStyle w:val="CitaHTML"/>
                <w:rFonts w:ascii="Arial" w:hAnsi="Arial" w:cs="Arial"/>
                <w:i w:val="0"/>
              </w:rPr>
              <w:t>se</w:t>
            </w:r>
            <w:r w:rsidR="005D08EC" w:rsidRPr="005D08EC">
              <w:rPr>
                <w:rStyle w:val="CitaHTML"/>
                <w:rFonts w:ascii="Arial" w:hAnsi="Arial" w:cs="Arial"/>
                <w:i w:val="0"/>
              </w:rPr>
              <w:t xml:space="preserve"> resolverán dudas generales </w:t>
            </w:r>
            <w:r w:rsidR="005D08EC">
              <w:rPr>
                <w:rStyle w:val="CitaHTML"/>
                <w:rFonts w:ascii="Arial" w:hAnsi="Arial" w:cs="Arial"/>
                <w:i w:val="0"/>
              </w:rPr>
              <w:t xml:space="preserve">a través del grupo de </w:t>
            </w:r>
            <w:proofErr w:type="spellStart"/>
            <w:r w:rsidR="005D08EC">
              <w:rPr>
                <w:rStyle w:val="CitaHTML"/>
                <w:rFonts w:ascii="Arial" w:hAnsi="Arial" w:cs="Arial"/>
                <w:i w:val="0"/>
              </w:rPr>
              <w:t>wassapp</w:t>
            </w:r>
            <w:proofErr w:type="spellEnd"/>
            <w:r w:rsidR="005D08EC">
              <w:rPr>
                <w:rStyle w:val="CitaHTML"/>
                <w:rFonts w:ascii="Arial" w:hAnsi="Arial" w:cs="Arial"/>
                <w:i w:val="0"/>
              </w:rPr>
              <w:t xml:space="preserve"> de cada grado</w:t>
            </w:r>
            <w:r w:rsidR="005D08EC" w:rsidRPr="005D08EC">
              <w:rPr>
                <w:rStyle w:val="CitaHTML"/>
                <w:rFonts w:ascii="Arial" w:hAnsi="Arial" w:cs="Arial"/>
                <w:i w:val="0"/>
              </w:rPr>
              <w:t xml:space="preserve"> </w:t>
            </w:r>
          </w:p>
          <w:p w:rsidR="005D08EC" w:rsidRPr="005D08EC" w:rsidRDefault="005D08EC" w:rsidP="005D08EC">
            <w:pPr>
              <w:rPr>
                <w:rStyle w:val="CitaHTML"/>
                <w:rFonts w:ascii="Arial" w:hAnsi="Arial" w:cs="Arial"/>
                <w:i w:val="0"/>
              </w:rPr>
            </w:pPr>
            <w:r w:rsidRPr="005D08EC">
              <w:rPr>
                <w:rStyle w:val="CitaHTML"/>
                <w:rFonts w:ascii="Arial" w:hAnsi="Arial" w:cs="Arial"/>
                <w:i w:val="0"/>
              </w:rPr>
              <w:t xml:space="preserve"> </w:t>
            </w:r>
          </w:p>
          <w:p w:rsidR="00C05F64" w:rsidRDefault="00C05F64" w:rsidP="009D6592">
            <w:pPr>
              <w:rPr>
                <w:rStyle w:val="CitaHTML"/>
                <w:rFonts w:ascii="Arial" w:hAnsi="Arial" w:cs="Arial"/>
                <w:i w:val="0"/>
              </w:rPr>
            </w:pPr>
          </w:p>
          <w:p w:rsidR="005D08EC" w:rsidRDefault="005D08EC" w:rsidP="009D6592">
            <w:pPr>
              <w:rPr>
                <w:rStyle w:val="CitaHTML"/>
                <w:rFonts w:ascii="Arial" w:hAnsi="Arial" w:cs="Arial"/>
                <w:i w:val="0"/>
              </w:rPr>
            </w:pPr>
          </w:p>
          <w:p w:rsidR="005D08EC" w:rsidRDefault="005D08EC" w:rsidP="009D6592">
            <w:pPr>
              <w:rPr>
                <w:rStyle w:val="CitaHTML"/>
                <w:rFonts w:ascii="Arial" w:hAnsi="Arial" w:cs="Arial"/>
                <w:i w:val="0"/>
              </w:rPr>
            </w:pPr>
          </w:p>
          <w:p w:rsidR="00C05F64" w:rsidRDefault="00C05F64" w:rsidP="009D6592">
            <w:pPr>
              <w:rPr>
                <w:rStyle w:val="CitaHTML"/>
                <w:rFonts w:ascii="Arial" w:hAnsi="Arial" w:cs="Arial"/>
                <w:i w:val="0"/>
              </w:rPr>
            </w:pPr>
            <w:r>
              <w:rPr>
                <w:rStyle w:val="CitaHTML"/>
                <w:rFonts w:ascii="Arial" w:hAnsi="Arial" w:cs="Arial"/>
                <w:i w:val="0"/>
              </w:rPr>
              <w:t xml:space="preserve"> </w:t>
            </w:r>
          </w:p>
          <w:p w:rsidR="003C2CDC" w:rsidRPr="003C2EE7" w:rsidRDefault="00C05F64" w:rsidP="009D6592">
            <w:pPr>
              <w:rPr>
                <w:rStyle w:val="CitaHTML"/>
                <w:rFonts w:ascii="Arial" w:hAnsi="Arial" w:cs="Arial"/>
                <w:i w:val="0"/>
              </w:rPr>
            </w:pPr>
            <w:r>
              <w:rPr>
                <w:rStyle w:val="CitaHTML"/>
                <w:rFonts w:ascii="Arial" w:hAnsi="Arial" w:cs="Arial"/>
                <w:i w:val="0"/>
              </w:rPr>
              <w:t xml:space="preserve"> </w:t>
            </w:r>
          </w:p>
        </w:tc>
      </w:tr>
    </w:tbl>
    <w:p w:rsidR="008D5EB6" w:rsidRDefault="008D5EB6" w:rsidP="005A52B6">
      <w:pPr>
        <w:rPr>
          <w:rFonts w:ascii="Arial" w:hAnsi="Arial" w:cs="Arial"/>
          <w:sz w:val="20"/>
          <w:szCs w:val="20"/>
        </w:rPr>
      </w:pPr>
    </w:p>
    <w:tbl>
      <w:tblPr>
        <w:tblStyle w:val="Tablaconcuadrcula"/>
        <w:tblpPr w:leftFromText="141" w:rightFromText="141" w:vertAnchor="text" w:horzAnchor="margin" w:tblpX="137" w:tblpY="9"/>
        <w:tblW w:w="16585" w:type="dxa"/>
        <w:tblLook w:val="04A0" w:firstRow="1" w:lastRow="0" w:firstColumn="1" w:lastColumn="0" w:noHBand="0" w:noVBand="1"/>
      </w:tblPr>
      <w:tblGrid>
        <w:gridCol w:w="7772"/>
        <w:gridCol w:w="5123"/>
        <w:gridCol w:w="1275"/>
        <w:gridCol w:w="1134"/>
        <w:gridCol w:w="1281"/>
      </w:tblGrid>
      <w:tr w:rsidR="00CA5613" w:rsidRPr="004D1206" w:rsidTr="00941EEE">
        <w:trPr>
          <w:trHeight w:val="383"/>
        </w:trPr>
        <w:tc>
          <w:tcPr>
            <w:tcW w:w="16585" w:type="dxa"/>
            <w:gridSpan w:val="5"/>
            <w:shd w:val="clear" w:color="auto" w:fill="99FF66"/>
          </w:tcPr>
          <w:p w:rsidR="00CA5613" w:rsidRPr="00473A25" w:rsidRDefault="00CA5613" w:rsidP="00941EEE">
            <w:pPr>
              <w:pStyle w:val="Prrafodelista"/>
              <w:numPr>
                <w:ilvl w:val="0"/>
                <w:numId w:val="7"/>
              </w:numPr>
              <w:jc w:val="center"/>
              <w:rPr>
                <w:rStyle w:val="CitaHTML"/>
                <w:rFonts w:ascii="Arial" w:hAnsi="Arial" w:cs="Arial"/>
                <w:b/>
                <w:i w:val="0"/>
                <w:sz w:val="20"/>
                <w:szCs w:val="20"/>
              </w:rPr>
            </w:pPr>
            <w:proofErr w:type="spellStart"/>
            <w:r w:rsidRPr="00473A25">
              <w:rPr>
                <w:rStyle w:val="CitaHTML"/>
                <w:rFonts w:ascii="Arial" w:hAnsi="Arial" w:cs="Arial"/>
                <w:b/>
                <w:i w:val="0"/>
                <w:sz w:val="20"/>
                <w:szCs w:val="20"/>
              </w:rPr>
              <w:t>IDENTIFICACION</w:t>
            </w:r>
            <w:proofErr w:type="spellEnd"/>
          </w:p>
        </w:tc>
      </w:tr>
      <w:tr w:rsidR="0099127B" w:rsidRPr="000F33E8" w:rsidTr="0099127B">
        <w:trPr>
          <w:trHeight w:val="383"/>
        </w:trPr>
        <w:tc>
          <w:tcPr>
            <w:tcW w:w="7772" w:type="dxa"/>
            <w:shd w:val="clear" w:color="auto" w:fill="99FF66"/>
          </w:tcPr>
          <w:p w:rsidR="0099127B" w:rsidRPr="00473A25" w:rsidRDefault="0099127B" w:rsidP="00941EEE">
            <w:pPr>
              <w:jc w:val="center"/>
              <w:rPr>
                <w:rStyle w:val="CitaHTML"/>
                <w:rFonts w:ascii="Arial" w:hAnsi="Arial" w:cs="Arial"/>
                <w:b/>
                <w:i w:val="0"/>
                <w:sz w:val="20"/>
                <w:szCs w:val="20"/>
              </w:rPr>
            </w:pPr>
            <w:r w:rsidRPr="00473A25">
              <w:rPr>
                <w:rStyle w:val="CitaHTML"/>
                <w:rFonts w:ascii="Arial" w:hAnsi="Arial" w:cs="Arial"/>
                <w:b/>
                <w:i w:val="0"/>
                <w:sz w:val="20"/>
                <w:szCs w:val="20"/>
              </w:rPr>
              <w:t xml:space="preserve">2.1 NOMBRE DE LA </w:t>
            </w:r>
            <w:proofErr w:type="spellStart"/>
            <w:r w:rsidRPr="00473A25">
              <w:rPr>
                <w:rStyle w:val="CitaHTML"/>
                <w:rFonts w:ascii="Arial" w:hAnsi="Arial" w:cs="Arial"/>
                <w:b/>
                <w:i w:val="0"/>
                <w:sz w:val="20"/>
                <w:szCs w:val="20"/>
              </w:rPr>
              <w:t>INSTITUCION</w:t>
            </w:r>
            <w:proofErr w:type="spellEnd"/>
            <w:r w:rsidRPr="00473A25">
              <w:rPr>
                <w:rStyle w:val="CitaHTML"/>
                <w:rFonts w:ascii="Arial" w:hAnsi="Arial" w:cs="Arial"/>
                <w:b/>
                <w:i w:val="0"/>
                <w:sz w:val="20"/>
                <w:szCs w:val="20"/>
              </w:rPr>
              <w:t xml:space="preserve"> EDUCATIVA</w:t>
            </w:r>
          </w:p>
        </w:tc>
        <w:tc>
          <w:tcPr>
            <w:tcW w:w="5123" w:type="dxa"/>
            <w:shd w:val="clear" w:color="auto" w:fill="99FF66"/>
          </w:tcPr>
          <w:p w:rsidR="0099127B" w:rsidRPr="00473A25" w:rsidRDefault="0099127B" w:rsidP="00941EEE">
            <w:pPr>
              <w:jc w:val="center"/>
              <w:rPr>
                <w:rStyle w:val="CitaHTML"/>
                <w:rFonts w:ascii="Arial" w:hAnsi="Arial" w:cs="Arial"/>
                <w:b/>
                <w:i w:val="0"/>
                <w:sz w:val="20"/>
                <w:szCs w:val="20"/>
              </w:rPr>
            </w:pPr>
            <w:r w:rsidRPr="00473A25">
              <w:rPr>
                <w:rStyle w:val="CitaHTML"/>
                <w:rFonts w:ascii="Arial" w:hAnsi="Arial" w:cs="Arial"/>
                <w:b/>
                <w:i w:val="0"/>
                <w:sz w:val="20"/>
                <w:szCs w:val="20"/>
              </w:rPr>
              <w:t xml:space="preserve">2.2 NOMBRE DEL </w:t>
            </w:r>
            <w:proofErr w:type="spellStart"/>
            <w:r w:rsidRPr="00473A25">
              <w:rPr>
                <w:rStyle w:val="CitaHTML"/>
                <w:rFonts w:ascii="Arial" w:hAnsi="Arial" w:cs="Arial"/>
                <w:b/>
                <w:i w:val="0"/>
                <w:sz w:val="20"/>
                <w:szCs w:val="20"/>
              </w:rPr>
              <w:t>AREA</w:t>
            </w:r>
            <w:proofErr w:type="spellEnd"/>
            <w:r>
              <w:rPr>
                <w:rStyle w:val="CitaHTML"/>
                <w:rFonts w:ascii="Arial" w:hAnsi="Arial" w:cs="Arial"/>
                <w:b/>
                <w:i w:val="0"/>
                <w:sz w:val="20"/>
                <w:szCs w:val="20"/>
              </w:rPr>
              <w:t>/ASIGNATURA</w:t>
            </w:r>
          </w:p>
        </w:tc>
        <w:tc>
          <w:tcPr>
            <w:tcW w:w="1275" w:type="dxa"/>
            <w:shd w:val="clear" w:color="auto" w:fill="99FF66"/>
          </w:tcPr>
          <w:p w:rsidR="0099127B" w:rsidRPr="00473A25" w:rsidRDefault="0099127B" w:rsidP="00941EEE">
            <w:pPr>
              <w:jc w:val="center"/>
              <w:rPr>
                <w:rStyle w:val="CitaHTML"/>
                <w:rFonts w:ascii="Arial" w:hAnsi="Arial" w:cs="Arial"/>
                <w:b/>
                <w:i w:val="0"/>
                <w:sz w:val="20"/>
                <w:szCs w:val="20"/>
              </w:rPr>
            </w:pPr>
            <w:r>
              <w:rPr>
                <w:rStyle w:val="CitaHTML"/>
                <w:rFonts w:ascii="Arial" w:hAnsi="Arial" w:cs="Arial"/>
                <w:b/>
                <w:i w:val="0"/>
                <w:sz w:val="20"/>
                <w:szCs w:val="20"/>
              </w:rPr>
              <w:t>#HORAS</w:t>
            </w:r>
          </w:p>
        </w:tc>
        <w:tc>
          <w:tcPr>
            <w:tcW w:w="1134" w:type="dxa"/>
            <w:shd w:val="clear" w:color="auto" w:fill="99FF66"/>
          </w:tcPr>
          <w:p w:rsidR="0099127B" w:rsidRPr="00473A25" w:rsidRDefault="0099127B" w:rsidP="00941EEE">
            <w:pPr>
              <w:jc w:val="center"/>
              <w:rPr>
                <w:rStyle w:val="CitaHTML"/>
                <w:rFonts w:ascii="Arial" w:hAnsi="Arial" w:cs="Arial"/>
                <w:b/>
                <w:i w:val="0"/>
                <w:sz w:val="20"/>
                <w:szCs w:val="20"/>
              </w:rPr>
            </w:pPr>
            <w:r>
              <w:rPr>
                <w:rStyle w:val="CitaHTML"/>
                <w:rFonts w:ascii="Arial" w:hAnsi="Arial" w:cs="Arial"/>
                <w:b/>
                <w:i w:val="0"/>
                <w:sz w:val="20"/>
                <w:szCs w:val="20"/>
              </w:rPr>
              <w:t>GRADO</w:t>
            </w:r>
          </w:p>
        </w:tc>
        <w:tc>
          <w:tcPr>
            <w:tcW w:w="1281" w:type="dxa"/>
            <w:shd w:val="clear" w:color="auto" w:fill="99FF66"/>
          </w:tcPr>
          <w:p w:rsidR="0099127B" w:rsidRPr="00473A25" w:rsidRDefault="0099127B" w:rsidP="00941EEE">
            <w:pPr>
              <w:jc w:val="center"/>
              <w:rPr>
                <w:rStyle w:val="CitaHTML"/>
                <w:rFonts w:ascii="Arial" w:hAnsi="Arial" w:cs="Arial"/>
                <w:b/>
                <w:i w:val="0"/>
                <w:sz w:val="20"/>
                <w:szCs w:val="20"/>
              </w:rPr>
            </w:pPr>
            <w:r>
              <w:rPr>
                <w:rStyle w:val="CitaHTML"/>
                <w:rFonts w:ascii="Arial" w:hAnsi="Arial" w:cs="Arial"/>
                <w:b/>
                <w:i w:val="0"/>
                <w:sz w:val="20"/>
                <w:szCs w:val="20"/>
              </w:rPr>
              <w:t>GRUPO</w:t>
            </w:r>
          </w:p>
        </w:tc>
      </w:tr>
      <w:tr w:rsidR="0099127B" w:rsidRPr="003C2EE7" w:rsidTr="0099127B">
        <w:trPr>
          <w:trHeight w:val="383"/>
        </w:trPr>
        <w:tc>
          <w:tcPr>
            <w:tcW w:w="7772" w:type="dxa"/>
          </w:tcPr>
          <w:p w:rsidR="0099127B" w:rsidRPr="003C2EE7" w:rsidRDefault="00CD5F8B" w:rsidP="00941EEE">
            <w:pPr>
              <w:jc w:val="center"/>
              <w:rPr>
                <w:rStyle w:val="CitaHTML"/>
                <w:rFonts w:ascii="Arial" w:hAnsi="Arial" w:cs="Arial"/>
                <w:i w:val="0"/>
                <w:sz w:val="24"/>
                <w:szCs w:val="24"/>
              </w:rPr>
            </w:pPr>
            <w:r w:rsidRPr="00CD5F8B">
              <w:rPr>
                <w:rStyle w:val="CitaHTML"/>
                <w:rFonts w:ascii="Arial" w:hAnsi="Arial" w:cs="Arial"/>
                <w:i w:val="0"/>
                <w:sz w:val="24"/>
                <w:szCs w:val="24"/>
              </w:rPr>
              <w:t>María Doraliza López de Mejía</w:t>
            </w:r>
          </w:p>
        </w:tc>
        <w:tc>
          <w:tcPr>
            <w:tcW w:w="5123" w:type="dxa"/>
          </w:tcPr>
          <w:p w:rsidR="0099127B" w:rsidRPr="003C2EE7" w:rsidRDefault="00CD5F8B" w:rsidP="00941EEE">
            <w:pPr>
              <w:jc w:val="center"/>
              <w:rPr>
                <w:rStyle w:val="CitaHTML"/>
                <w:rFonts w:ascii="Arial" w:hAnsi="Arial" w:cs="Arial"/>
                <w:i w:val="0"/>
              </w:rPr>
            </w:pPr>
            <w:r>
              <w:rPr>
                <w:rStyle w:val="CitaHTML"/>
                <w:rFonts w:ascii="Arial" w:hAnsi="Arial" w:cs="Arial"/>
                <w:i w:val="0"/>
              </w:rPr>
              <w:t>Artística</w:t>
            </w:r>
          </w:p>
        </w:tc>
        <w:tc>
          <w:tcPr>
            <w:tcW w:w="1275" w:type="dxa"/>
          </w:tcPr>
          <w:p w:rsidR="0099127B" w:rsidRPr="003C2EE7" w:rsidRDefault="00CD5F8B" w:rsidP="00941EEE">
            <w:pPr>
              <w:jc w:val="center"/>
              <w:rPr>
                <w:rStyle w:val="CitaHTML"/>
                <w:rFonts w:ascii="Arial" w:hAnsi="Arial" w:cs="Arial"/>
                <w:i w:val="0"/>
              </w:rPr>
            </w:pPr>
            <w:r>
              <w:rPr>
                <w:rStyle w:val="CitaHTML"/>
                <w:rFonts w:ascii="Arial" w:hAnsi="Arial" w:cs="Arial"/>
                <w:i w:val="0"/>
              </w:rPr>
              <w:t>1</w:t>
            </w:r>
          </w:p>
        </w:tc>
        <w:tc>
          <w:tcPr>
            <w:tcW w:w="1134" w:type="dxa"/>
          </w:tcPr>
          <w:p w:rsidR="0099127B" w:rsidRPr="003C2EE7" w:rsidRDefault="00E24FAD" w:rsidP="00CD5F8B">
            <w:pPr>
              <w:rPr>
                <w:rStyle w:val="CitaHTML"/>
                <w:rFonts w:ascii="Arial" w:hAnsi="Arial" w:cs="Arial"/>
                <w:i w:val="0"/>
              </w:rPr>
            </w:pPr>
            <w:r>
              <w:rPr>
                <w:rStyle w:val="CitaHTML"/>
                <w:rFonts w:ascii="Arial" w:hAnsi="Arial" w:cs="Arial"/>
                <w:i w:val="0"/>
              </w:rPr>
              <w:t>noveno</w:t>
            </w:r>
          </w:p>
        </w:tc>
        <w:tc>
          <w:tcPr>
            <w:tcW w:w="1281" w:type="dxa"/>
          </w:tcPr>
          <w:p w:rsidR="0099127B" w:rsidRPr="003C2EE7" w:rsidRDefault="00CD5F8B" w:rsidP="00941EEE">
            <w:pPr>
              <w:jc w:val="center"/>
              <w:rPr>
                <w:rStyle w:val="CitaHTML"/>
                <w:rFonts w:ascii="Arial" w:hAnsi="Arial" w:cs="Arial"/>
                <w:i w:val="0"/>
              </w:rPr>
            </w:pPr>
            <w:r>
              <w:rPr>
                <w:rStyle w:val="CitaHTML"/>
                <w:rFonts w:ascii="Arial" w:hAnsi="Arial" w:cs="Arial"/>
                <w:i w:val="0"/>
              </w:rPr>
              <w:t>01-02-03</w:t>
            </w:r>
          </w:p>
        </w:tc>
      </w:tr>
    </w:tbl>
    <w:p w:rsidR="009D6592" w:rsidRDefault="009D6592" w:rsidP="00941EEE">
      <w:pPr>
        <w:rPr>
          <w:rFonts w:ascii="Arial" w:hAnsi="Arial" w:cs="Arial"/>
          <w:sz w:val="20"/>
          <w:szCs w:val="20"/>
        </w:rPr>
      </w:pPr>
    </w:p>
    <w:p w:rsidR="004C2C0A" w:rsidRPr="004C2C0A" w:rsidRDefault="004C2C0A" w:rsidP="004C2C0A">
      <w:pPr>
        <w:jc w:val="right"/>
        <w:rPr>
          <w:rFonts w:ascii="Arial" w:hAnsi="Arial" w:cs="Arial"/>
          <w:sz w:val="20"/>
          <w:szCs w:val="20"/>
        </w:rPr>
      </w:pP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7650"/>
        <w:gridCol w:w="3544"/>
        <w:gridCol w:w="5528"/>
      </w:tblGrid>
      <w:tr w:rsidR="00CA5613" w:rsidRPr="00473A25" w:rsidTr="00941EEE">
        <w:trPr>
          <w:trHeight w:val="413"/>
        </w:trPr>
        <w:tc>
          <w:tcPr>
            <w:tcW w:w="7650" w:type="dxa"/>
            <w:shd w:val="clear" w:color="auto" w:fill="99FF66"/>
            <w:vAlign w:val="center"/>
          </w:tcPr>
          <w:p w:rsidR="00CA5613" w:rsidRPr="00473A25" w:rsidRDefault="00CA5613" w:rsidP="00F81733">
            <w:pPr>
              <w:rPr>
                <w:rStyle w:val="CitaHTML"/>
                <w:rFonts w:ascii="Arial" w:hAnsi="Arial" w:cs="Arial"/>
                <w:b/>
                <w:i w:val="0"/>
                <w:sz w:val="20"/>
                <w:szCs w:val="20"/>
              </w:rPr>
            </w:pPr>
          </w:p>
          <w:p w:rsidR="00941EEE" w:rsidRDefault="00CA5613" w:rsidP="00CA5613">
            <w:pPr>
              <w:jc w:val="center"/>
              <w:rPr>
                <w:rStyle w:val="CitaHTML"/>
                <w:rFonts w:ascii="Arial" w:hAnsi="Arial" w:cs="Arial"/>
                <w:b/>
                <w:i w:val="0"/>
                <w:sz w:val="20"/>
                <w:szCs w:val="20"/>
              </w:rPr>
            </w:pPr>
            <w:r w:rsidRPr="00473A25">
              <w:rPr>
                <w:rStyle w:val="CitaHTML"/>
                <w:rFonts w:ascii="Arial" w:hAnsi="Arial" w:cs="Arial"/>
                <w:b/>
                <w:i w:val="0"/>
                <w:sz w:val="20"/>
                <w:szCs w:val="20"/>
              </w:rPr>
              <w:t xml:space="preserve">2.3 </w:t>
            </w:r>
            <w:r>
              <w:rPr>
                <w:rStyle w:val="CitaHTML"/>
                <w:rFonts w:ascii="Arial" w:hAnsi="Arial" w:cs="Arial"/>
                <w:b/>
                <w:i w:val="0"/>
                <w:sz w:val="20"/>
                <w:szCs w:val="20"/>
              </w:rPr>
              <w:t xml:space="preserve">INFORMACIÓN DE CONTACTO DEL DOCENTE PARA EL RETORNO </w:t>
            </w:r>
          </w:p>
          <w:p w:rsidR="00CA5613" w:rsidRPr="00473A25" w:rsidRDefault="00CA5613" w:rsidP="00CA5613">
            <w:pPr>
              <w:jc w:val="center"/>
              <w:rPr>
                <w:rStyle w:val="CitaHTML"/>
                <w:rFonts w:ascii="Arial" w:hAnsi="Arial" w:cs="Arial"/>
                <w:b/>
                <w:i w:val="0"/>
                <w:sz w:val="20"/>
                <w:szCs w:val="20"/>
              </w:rPr>
            </w:pPr>
            <w:r>
              <w:rPr>
                <w:rStyle w:val="CitaHTML"/>
                <w:rFonts w:ascii="Arial" w:hAnsi="Arial" w:cs="Arial"/>
                <w:b/>
                <w:i w:val="0"/>
                <w:sz w:val="20"/>
                <w:szCs w:val="20"/>
              </w:rPr>
              <w:t>DE LAS ACTIVIDADES RESUELTAS</w:t>
            </w:r>
            <w:r w:rsidRPr="00473A25">
              <w:rPr>
                <w:rStyle w:val="CitaHTML"/>
                <w:rFonts w:ascii="Arial" w:hAnsi="Arial" w:cs="Arial"/>
                <w:b/>
                <w:i w:val="0"/>
                <w:sz w:val="20"/>
                <w:szCs w:val="20"/>
              </w:rPr>
              <w:t>:</w:t>
            </w:r>
          </w:p>
        </w:tc>
        <w:tc>
          <w:tcPr>
            <w:tcW w:w="3544" w:type="dxa"/>
            <w:shd w:val="clear" w:color="auto" w:fill="99FF66"/>
            <w:vAlign w:val="center"/>
          </w:tcPr>
          <w:p w:rsidR="00CA5613" w:rsidRPr="00473A25" w:rsidRDefault="00CA5613" w:rsidP="00F81733">
            <w:pPr>
              <w:jc w:val="center"/>
              <w:rPr>
                <w:rStyle w:val="CitaHTML"/>
                <w:rFonts w:ascii="Arial" w:hAnsi="Arial" w:cs="Arial"/>
                <w:b/>
                <w:i w:val="0"/>
                <w:sz w:val="20"/>
                <w:szCs w:val="20"/>
              </w:rPr>
            </w:pPr>
          </w:p>
          <w:p w:rsidR="00CA5613" w:rsidRDefault="00CA5613" w:rsidP="00CA5613">
            <w:pPr>
              <w:jc w:val="center"/>
              <w:rPr>
                <w:rStyle w:val="CitaHTML"/>
                <w:rFonts w:ascii="Arial" w:hAnsi="Arial" w:cs="Arial"/>
                <w:b/>
                <w:i w:val="0"/>
                <w:sz w:val="20"/>
                <w:szCs w:val="20"/>
              </w:rPr>
            </w:pPr>
            <w:r w:rsidRPr="00473A25">
              <w:rPr>
                <w:rStyle w:val="CitaHTML"/>
                <w:rFonts w:ascii="Arial" w:hAnsi="Arial" w:cs="Arial"/>
                <w:b/>
                <w:i w:val="0"/>
                <w:sz w:val="20"/>
                <w:szCs w:val="20"/>
              </w:rPr>
              <w:t xml:space="preserve">2.4 </w:t>
            </w:r>
            <w:r>
              <w:rPr>
                <w:rStyle w:val="CitaHTML"/>
                <w:rFonts w:ascii="Arial" w:hAnsi="Arial" w:cs="Arial"/>
                <w:b/>
                <w:i w:val="0"/>
                <w:sz w:val="20"/>
                <w:szCs w:val="20"/>
              </w:rPr>
              <w:t xml:space="preserve">FECHA PARA EL RETORNO DE LAS ACTIVIDADES </w:t>
            </w:r>
          </w:p>
        </w:tc>
        <w:tc>
          <w:tcPr>
            <w:tcW w:w="5528" w:type="dxa"/>
            <w:shd w:val="clear" w:color="auto" w:fill="99FF66"/>
            <w:vAlign w:val="center"/>
          </w:tcPr>
          <w:p w:rsidR="00CA5613" w:rsidRPr="00473A25" w:rsidRDefault="00941EEE" w:rsidP="00CA5613">
            <w:pPr>
              <w:jc w:val="center"/>
              <w:rPr>
                <w:rStyle w:val="CitaHTML"/>
                <w:rFonts w:ascii="Arial" w:hAnsi="Arial" w:cs="Arial"/>
                <w:b/>
                <w:i w:val="0"/>
                <w:sz w:val="20"/>
                <w:szCs w:val="20"/>
              </w:rPr>
            </w:pPr>
            <w:proofErr w:type="spellStart"/>
            <w:r>
              <w:rPr>
                <w:rStyle w:val="CitaHTML"/>
                <w:rFonts w:ascii="Arial" w:hAnsi="Arial" w:cs="Arial"/>
                <w:b/>
                <w:i w:val="0"/>
                <w:sz w:val="20"/>
                <w:szCs w:val="20"/>
              </w:rPr>
              <w:t>INFORMACION</w:t>
            </w:r>
            <w:proofErr w:type="spellEnd"/>
            <w:r>
              <w:rPr>
                <w:rStyle w:val="CitaHTML"/>
                <w:rFonts w:ascii="Arial" w:hAnsi="Arial" w:cs="Arial"/>
                <w:b/>
                <w:i w:val="0"/>
                <w:sz w:val="20"/>
                <w:szCs w:val="20"/>
              </w:rPr>
              <w:t xml:space="preserve"> DE CONTACTO DEL ESTUDIANTE</w:t>
            </w:r>
          </w:p>
        </w:tc>
      </w:tr>
      <w:tr w:rsidR="00CA5613" w:rsidRPr="00571069" w:rsidTr="00941EEE">
        <w:trPr>
          <w:trHeight w:val="465"/>
        </w:trPr>
        <w:tc>
          <w:tcPr>
            <w:tcW w:w="7650" w:type="dxa"/>
            <w:shd w:val="clear" w:color="auto" w:fill="FFFFFF" w:themeFill="background1"/>
          </w:tcPr>
          <w:p w:rsidR="00CA5613" w:rsidRPr="00571069" w:rsidRDefault="00CC190A" w:rsidP="00F81733">
            <w:pPr>
              <w:jc w:val="center"/>
              <w:rPr>
                <w:rStyle w:val="CitaHTML"/>
                <w:rFonts w:ascii="Arial" w:hAnsi="Arial" w:cs="Arial"/>
                <w:b/>
                <w:i w:val="0"/>
              </w:rPr>
            </w:pPr>
            <w:hyperlink r:id="rId8" w:history="1">
              <w:r w:rsidR="003A0312" w:rsidRPr="00CD5410">
                <w:rPr>
                  <w:rStyle w:val="Hipervnculo"/>
                  <w:rFonts w:ascii="Arial" w:hAnsi="Arial" w:cs="Arial"/>
                  <w:b/>
                </w:rPr>
                <w:t>carrieta@inemadol.edu.co</w:t>
              </w:r>
            </w:hyperlink>
          </w:p>
        </w:tc>
        <w:tc>
          <w:tcPr>
            <w:tcW w:w="3544" w:type="dxa"/>
            <w:shd w:val="clear" w:color="auto" w:fill="FFFFFF" w:themeFill="background1"/>
          </w:tcPr>
          <w:p w:rsidR="00CA5613" w:rsidRPr="00571069" w:rsidRDefault="00F55CA2" w:rsidP="00F55CA2">
            <w:pPr>
              <w:rPr>
                <w:rStyle w:val="CitaHTML"/>
                <w:rFonts w:ascii="Arial" w:hAnsi="Arial" w:cs="Arial"/>
                <w:b/>
                <w:i w:val="0"/>
              </w:rPr>
            </w:pPr>
            <w:r>
              <w:rPr>
                <w:rStyle w:val="CitaHTML"/>
                <w:rFonts w:ascii="Arial" w:hAnsi="Arial" w:cs="Arial"/>
                <w:b/>
                <w:i w:val="0"/>
              </w:rPr>
              <w:t xml:space="preserve"> </w:t>
            </w:r>
            <w:r>
              <w:rPr>
                <w:rStyle w:val="CitaHTML"/>
                <w:rFonts w:ascii="Arial" w:hAnsi="Arial" w:cs="Arial"/>
                <w:b/>
              </w:rPr>
              <w:t xml:space="preserve">      </w:t>
            </w:r>
            <w:r w:rsidR="00794BF6">
              <w:rPr>
                <w:rStyle w:val="CitaHTML"/>
                <w:rFonts w:ascii="Arial" w:hAnsi="Arial" w:cs="Arial"/>
                <w:b/>
              </w:rPr>
              <w:t>31 DE OCTUBRE</w:t>
            </w:r>
            <w:r>
              <w:rPr>
                <w:rStyle w:val="CitaHTML"/>
                <w:rFonts w:ascii="Arial" w:hAnsi="Arial" w:cs="Arial"/>
                <w:b/>
              </w:rPr>
              <w:t xml:space="preserve"> </w:t>
            </w:r>
            <w:r w:rsidR="00E207D1">
              <w:rPr>
                <w:rStyle w:val="CitaHTML"/>
                <w:rFonts w:ascii="Arial" w:hAnsi="Arial" w:cs="Arial"/>
                <w:b/>
                <w:i w:val="0"/>
              </w:rPr>
              <w:t>2020</w:t>
            </w:r>
          </w:p>
        </w:tc>
        <w:tc>
          <w:tcPr>
            <w:tcW w:w="5528" w:type="dxa"/>
            <w:shd w:val="clear" w:color="auto" w:fill="FFFFFF" w:themeFill="background1"/>
          </w:tcPr>
          <w:p w:rsidR="00CA5613" w:rsidRPr="00571069" w:rsidRDefault="00CA5613" w:rsidP="00F81733">
            <w:pPr>
              <w:jc w:val="center"/>
              <w:rPr>
                <w:rStyle w:val="CitaHTML"/>
                <w:rFonts w:ascii="Arial" w:hAnsi="Arial" w:cs="Arial"/>
                <w:b/>
                <w:i w:val="0"/>
              </w:rPr>
            </w:pPr>
          </w:p>
        </w:tc>
      </w:tr>
    </w:tbl>
    <w:p w:rsidR="00FC4588" w:rsidRDefault="00FC4588" w:rsidP="00E001F4">
      <w:pPr>
        <w:spacing w:line="240" w:lineRule="auto"/>
        <w:rPr>
          <w:rFonts w:ascii="Arial" w:hAnsi="Arial" w:cs="Arial"/>
          <w:sz w:val="20"/>
          <w:szCs w:val="20"/>
        </w:rPr>
      </w:pPr>
    </w:p>
    <w:p w:rsidR="00DE1488" w:rsidRDefault="00DE1488" w:rsidP="00E001F4">
      <w:pPr>
        <w:spacing w:line="240" w:lineRule="auto"/>
        <w:rPr>
          <w:rFonts w:ascii="Arial" w:hAnsi="Arial" w:cs="Arial"/>
          <w:sz w:val="20"/>
          <w:szCs w:val="20"/>
        </w:rPr>
      </w:pPr>
    </w:p>
    <w:p w:rsidR="00DE1488" w:rsidRDefault="00DE1488" w:rsidP="00E001F4">
      <w:pPr>
        <w:spacing w:line="240" w:lineRule="auto"/>
        <w:rPr>
          <w:rFonts w:ascii="Arial" w:hAnsi="Arial" w:cs="Arial"/>
          <w:sz w:val="20"/>
          <w:szCs w:val="20"/>
        </w:rPr>
      </w:pPr>
    </w:p>
    <w:p w:rsidR="00DE1488" w:rsidRDefault="00DE1488" w:rsidP="00E001F4">
      <w:pPr>
        <w:spacing w:line="240" w:lineRule="auto"/>
        <w:rPr>
          <w:rFonts w:ascii="Arial" w:hAnsi="Arial" w:cs="Arial"/>
          <w:sz w:val="20"/>
          <w:szCs w:val="20"/>
        </w:rPr>
      </w:pPr>
    </w:p>
    <w:p w:rsidR="00DE1488" w:rsidRDefault="00DE1488" w:rsidP="00E001F4">
      <w:pPr>
        <w:spacing w:line="240" w:lineRule="auto"/>
        <w:rPr>
          <w:rFonts w:ascii="Arial" w:hAnsi="Arial" w:cs="Arial"/>
          <w:sz w:val="20"/>
          <w:szCs w:val="20"/>
        </w:rPr>
      </w:pPr>
    </w:p>
    <w:p w:rsidR="00DE1488" w:rsidRDefault="00DE1488" w:rsidP="00E001F4">
      <w:pPr>
        <w:spacing w:line="240" w:lineRule="auto"/>
        <w:rPr>
          <w:rFonts w:ascii="Arial" w:hAnsi="Arial" w:cs="Arial"/>
          <w:sz w:val="20"/>
          <w:szCs w:val="20"/>
        </w:rPr>
      </w:pPr>
    </w:p>
    <w:p w:rsidR="00DE1488" w:rsidRDefault="00DE1488" w:rsidP="00E001F4">
      <w:pPr>
        <w:spacing w:line="240" w:lineRule="auto"/>
        <w:rPr>
          <w:rFonts w:ascii="Arial" w:hAnsi="Arial" w:cs="Arial"/>
          <w:sz w:val="20"/>
          <w:szCs w:val="20"/>
        </w:rPr>
      </w:pPr>
    </w:p>
    <w:p w:rsidR="00DE1488" w:rsidRPr="00E001F4" w:rsidRDefault="00DE1488" w:rsidP="00E001F4">
      <w:pPr>
        <w:spacing w:line="240" w:lineRule="auto"/>
        <w:rPr>
          <w:rFonts w:ascii="Arial" w:hAnsi="Arial" w:cs="Arial"/>
          <w:sz w:val="20"/>
          <w:szCs w:val="20"/>
        </w:rPr>
      </w:pPr>
    </w:p>
    <w:tbl>
      <w:tblPr>
        <w:tblStyle w:val="Tablaconcuadrcula"/>
        <w:tblW w:w="16900" w:type="dxa"/>
        <w:jc w:val="center"/>
        <w:tblLayout w:type="fixed"/>
        <w:tblLook w:val="04A0" w:firstRow="1" w:lastRow="0" w:firstColumn="1" w:lastColumn="0" w:noHBand="0" w:noVBand="1"/>
      </w:tblPr>
      <w:tblGrid>
        <w:gridCol w:w="6232"/>
        <w:gridCol w:w="993"/>
        <w:gridCol w:w="5670"/>
        <w:gridCol w:w="4005"/>
      </w:tblGrid>
      <w:tr w:rsidR="000062FD" w:rsidRPr="00443EDD" w:rsidTr="00941EEE">
        <w:trPr>
          <w:trHeight w:val="417"/>
          <w:jc w:val="center"/>
        </w:trPr>
        <w:tc>
          <w:tcPr>
            <w:tcW w:w="16900" w:type="dxa"/>
            <w:gridSpan w:val="4"/>
            <w:shd w:val="clear" w:color="auto" w:fill="99FF66"/>
            <w:vAlign w:val="center"/>
          </w:tcPr>
          <w:p w:rsidR="000062FD" w:rsidRPr="000B2B42" w:rsidRDefault="000062FD" w:rsidP="000C23B3">
            <w:pPr>
              <w:pStyle w:val="Prrafodelista"/>
              <w:numPr>
                <w:ilvl w:val="0"/>
                <w:numId w:val="7"/>
              </w:numPr>
              <w:jc w:val="center"/>
              <w:rPr>
                <w:rStyle w:val="CitaHTML"/>
                <w:rFonts w:ascii="Arial" w:hAnsi="Arial" w:cs="Arial"/>
                <w:b/>
                <w:i w:val="0"/>
                <w:sz w:val="20"/>
                <w:szCs w:val="20"/>
              </w:rPr>
            </w:pPr>
            <w:r>
              <w:rPr>
                <w:rStyle w:val="CitaHTML"/>
                <w:rFonts w:ascii="Arial" w:hAnsi="Arial" w:cs="Arial"/>
                <w:b/>
                <w:i w:val="0"/>
                <w:sz w:val="20"/>
                <w:szCs w:val="20"/>
              </w:rPr>
              <w:t xml:space="preserve">DESARROLLO </w:t>
            </w:r>
            <w:r w:rsidR="00C102E7">
              <w:rPr>
                <w:rStyle w:val="CitaHTML"/>
                <w:rFonts w:ascii="Arial" w:hAnsi="Arial" w:cs="Arial"/>
                <w:b/>
                <w:i w:val="0"/>
                <w:sz w:val="20"/>
                <w:szCs w:val="20"/>
              </w:rPr>
              <w:t>DE LA UNIDAD</w:t>
            </w:r>
          </w:p>
        </w:tc>
      </w:tr>
      <w:tr w:rsidR="00394BE1" w:rsidRPr="00443EDD" w:rsidTr="00394BE1">
        <w:trPr>
          <w:trHeight w:val="417"/>
          <w:jc w:val="center"/>
        </w:trPr>
        <w:tc>
          <w:tcPr>
            <w:tcW w:w="6232" w:type="dxa"/>
            <w:shd w:val="clear" w:color="auto" w:fill="99FF66"/>
            <w:vAlign w:val="center"/>
          </w:tcPr>
          <w:p w:rsidR="00394BE1" w:rsidRPr="000062FD" w:rsidRDefault="00394BE1" w:rsidP="00394BE1">
            <w:pPr>
              <w:jc w:val="center"/>
              <w:rPr>
                <w:rStyle w:val="CitaHTML"/>
                <w:rFonts w:ascii="Arial" w:hAnsi="Arial" w:cs="Arial"/>
                <w:b/>
                <w:i w:val="0"/>
                <w:sz w:val="20"/>
                <w:szCs w:val="20"/>
              </w:rPr>
            </w:pPr>
            <w:r>
              <w:rPr>
                <w:rStyle w:val="CitaHTML"/>
                <w:rFonts w:ascii="Arial" w:hAnsi="Arial" w:cs="Arial"/>
                <w:b/>
                <w:i w:val="0"/>
                <w:sz w:val="20"/>
                <w:szCs w:val="20"/>
              </w:rPr>
              <w:t>NOMBRE DE LA UNIDAD:</w:t>
            </w:r>
          </w:p>
        </w:tc>
        <w:tc>
          <w:tcPr>
            <w:tcW w:w="10668" w:type="dxa"/>
            <w:gridSpan w:val="3"/>
            <w:shd w:val="clear" w:color="auto" w:fill="auto"/>
            <w:vAlign w:val="center"/>
          </w:tcPr>
          <w:p w:rsidR="00394BE1" w:rsidRPr="00990224" w:rsidRDefault="00F22508" w:rsidP="002A17CB">
            <w:pPr>
              <w:rPr>
                <w:rStyle w:val="CitaHTML"/>
                <w:rFonts w:ascii="Arial" w:hAnsi="Arial" w:cs="Arial"/>
                <w:b/>
                <w:i w:val="0"/>
                <w:sz w:val="20"/>
                <w:szCs w:val="20"/>
              </w:rPr>
            </w:pPr>
            <w:r>
              <w:rPr>
                <w:rStyle w:val="CitaHTML"/>
                <w:rFonts w:ascii="Arial" w:hAnsi="Arial" w:cs="Arial"/>
                <w:b/>
                <w:i w:val="0"/>
                <w:sz w:val="20"/>
                <w:szCs w:val="20"/>
              </w:rPr>
              <w:t>Mi expresión artistica</w:t>
            </w:r>
          </w:p>
          <w:p w:rsidR="00394BE1" w:rsidRPr="00990224" w:rsidRDefault="00394BE1" w:rsidP="00990224">
            <w:pPr>
              <w:rPr>
                <w:rStyle w:val="CitaHTML"/>
                <w:rFonts w:ascii="Arial" w:hAnsi="Arial" w:cs="Arial"/>
                <w:b/>
                <w:i w:val="0"/>
                <w:sz w:val="20"/>
                <w:szCs w:val="20"/>
              </w:rPr>
            </w:pPr>
          </w:p>
        </w:tc>
      </w:tr>
      <w:tr w:rsidR="00DE1488" w:rsidRPr="00443EDD" w:rsidTr="00DE1488">
        <w:trPr>
          <w:trHeight w:val="417"/>
          <w:jc w:val="center"/>
        </w:trPr>
        <w:tc>
          <w:tcPr>
            <w:tcW w:w="7225" w:type="dxa"/>
            <w:gridSpan w:val="2"/>
            <w:shd w:val="clear" w:color="auto" w:fill="99FF66"/>
            <w:vAlign w:val="center"/>
          </w:tcPr>
          <w:p w:rsidR="00DE1488" w:rsidRPr="00443EDD" w:rsidRDefault="00DE1488" w:rsidP="002218BF">
            <w:pPr>
              <w:jc w:val="center"/>
              <w:rPr>
                <w:rStyle w:val="CitaHTML"/>
                <w:rFonts w:ascii="Arial" w:hAnsi="Arial" w:cs="Arial"/>
                <w:b/>
                <w:i w:val="0"/>
                <w:sz w:val="20"/>
                <w:szCs w:val="20"/>
              </w:rPr>
            </w:pPr>
            <w:r>
              <w:rPr>
                <w:rStyle w:val="CitaHTML"/>
                <w:rFonts w:ascii="Arial" w:hAnsi="Arial" w:cs="Arial"/>
                <w:b/>
                <w:i w:val="0"/>
                <w:sz w:val="20"/>
                <w:szCs w:val="20"/>
              </w:rPr>
              <w:t>COMPETENCIAS</w:t>
            </w:r>
          </w:p>
        </w:tc>
        <w:tc>
          <w:tcPr>
            <w:tcW w:w="5670" w:type="dxa"/>
            <w:shd w:val="clear" w:color="auto" w:fill="99FF66"/>
            <w:vAlign w:val="center"/>
          </w:tcPr>
          <w:p w:rsidR="00DE1488" w:rsidRPr="00443EDD" w:rsidRDefault="00DE1488" w:rsidP="002218BF">
            <w:pPr>
              <w:jc w:val="center"/>
              <w:rPr>
                <w:rStyle w:val="CitaHTML"/>
                <w:rFonts w:ascii="Arial" w:hAnsi="Arial" w:cs="Arial"/>
                <w:b/>
                <w:i w:val="0"/>
                <w:sz w:val="20"/>
                <w:szCs w:val="20"/>
              </w:rPr>
            </w:pPr>
            <w:r>
              <w:rPr>
                <w:rStyle w:val="CitaHTML"/>
                <w:rFonts w:ascii="Arial" w:hAnsi="Arial" w:cs="Arial"/>
                <w:b/>
                <w:i w:val="0"/>
                <w:sz w:val="20"/>
                <w:szCs w:val="20"/>
              </w:rPr>
              <w:t>APRENDIZAJES</w:t>
            </w:r>
          </w:p>
        </w:tc>
        <w:tc>
          <w:tcPr>
            <w:tcW w:w="4005" w:type="dxa"/>
            <w:shd w:val="clear" w:color="auto" w:fill="99FF66"/>
            <w:vAlign w:val="center"/>
          </w:tcPr>
          <w:p w:rsidR="00DE1488" w:rsidRPr="00443EDD" w:rsidRDefault="00DE1488" w:rsidP="002218BF">
            <w:pPr>
              <w:jc w:val="center"/>
              <w:rPr>
                <w:rStyle w:val="CitaHTML"/>
                <w:rFonts w:ascii="Arial" w:hAnsi="Arial" w:cs="Arial"/>
                <w:b/>
                <w:i w:val="0"/>
                <w:sz w:val="20"/>
                <w:szCs w:val="20"/>
              </w:rPr>
            </w:pPr>
            <w:r>
              <w:rPr>
                <w:rStyle w:val="CitaHTML"/>
                <w:rFonts w:ascii="Arial" w:hAnsi="Arial" w:cs="Arial"/>
                <w:b/>
                <w:i w:val="0"/>
                <w:sz w:val="20"/>
                <w:szCs w:val="20"/>
              </w:rPr>
              <w:t>RELACIONES INTERDISCIPLINARES</w:t>
            </w:r>
          </w:p>
        </w:tc>
      </w:tr>
      <w:tr w:rsidR="009817BE" w:rsidRPr="00A108BC" w:rsidTr="002218BF">
        <w:trPr>
          <w:trHeight w:val="610"/>
          <w:jc w:val="center"/>
        </w:trPr>
        <w:tc>
          <w:tcPr>
            <w:tcW w:w="7225" w:type="dxa"/>
            <w:gridSpan w:val="2"/>
          </w:tcPr>
          <w:p w:rsidR="0033436B" w:rsidRPr="00A108BC" w:rsidRDefault="0033436B" w:rsidP="00C34717">
            <w:pPr>
              <w:rPr>
                <w:rStyle w:val="CitaHTML"/>
                <w:rFonts w:ascii="Arial" w:hAnsi="Arial" w:cs="Arial"/>
                <w:i w:val="0"/>
                <w:sz w:val="20"/>
                <w:szCs w:val="20"/>
              </w:rPr>
            </w:pPr>
          </w:p>
          <w:p w:rsidR="00F45C3F" w:rsidRPr="00A108BC" w:rsidRDefault="00423D4F" w:rsidP="00C34717">
            <w:pPr>
              <w:rPr>
                <w:rStyle w:val="CitaHTML"/>
                <w:rFonts w:ascii="Arial" w:hAnsi="Arial" w:cs="Arial"/>
                <w:i w:val="0"/>
                <w:sz w:val="20"/>
                <w:szCs w:val="20"/>
              </w:rPr>
            </w:pPr>
            <w:r w:rsidRPr="00A108BC">
              <w:rPr>
                <w:rStyle w:val="CitaHTML"/>
                <w:rFonts w:ascii="Arial" w:hAnsi="Arial" w:cs="Arial"/>
                <w:i w:val="0"/>
                <w:sz w:val="20"/>
                <w:szCs w:val="20"/>
              </w:rPr>
              <w:t>Creativa, expresivo</w:t>
            </w:r>
            <w:r w:rsidR="00D37E7E" w:rsidRPr="00A108BC">
              <w:rPr>
                <w:rStyle w:val="CitaHTML"/>
                <w:rFonts w:ascii="Arial" w:hAnsi="Arial" w:cs="Arial"/>
                <w:i w:val="0"/>
                <w:sz w:val="20"/>
                <w:szCs w:val="20"/>
              </w:rPr>
              <w:t xml:space="preserve">, estética </w:t>
            </w:r>
          </w:p>
        </w:tc>
        <w:tc>
          <w:tcPr>
            <w:tcW w:w="5670" w:type="dxa"/>
          </w:tcPr>
          <w:p w:rsidR="0095474D" w:rsidRPr="00A108BC" w:rsidRDefault="0095474D" w:rsidP="008A0416">
            <w:pPr>
              <w:rPr>
                <w:rStyle w:val="CitaHTML"/>
                <w:rFonts w:ascii="Arial" w:hAnsi="Arial" w:cs="Arial"/>
                <w:i w:val="0"/>
                <w:sz w:val="20"/>
                <w:szCs w:val="20"/>
              </w:rPr>
            </w:pPr>
          </w:p>
          <w:p w:rsidR="00002FD1" w:rsidRPr="00A108BC" w:rsidRDefault="001A5C69" w:rsidP="008A0416">
            <w:pPr>
              <w:rPr>
                <w:rStyle w:val="CitaHTML"/>
                <w:rFonts w:ascii="Arial" w:hAnsi="Arial" w:cs="Arial"/>
                <w:i w:val="0"/>
                <w:sz w:val="20"/>
                <w:szCs w:val="20"/>
              </w:rPr>
            </w:pPr>
            <w:r w:rsidRPr="00A108BC">
              <w:rPr>
                <w:rStyle w:val="CitaHTML"/>
                <w:rFonts w:ascii="Arial" w:hAnsi="Arial" w:cs="Arial"/>
                <w:i w:val="0"/>
                <w:sz w:val="20"/>
                <w:szCs w:val="20"/>
              </w:rPr>
              <w:t>-</w:t>
            </w:r>
            <w:r w:rsidR="00CC390D" w:rsidRPr="00A108BC">
              <w:rPr>
                <w:rStyle w:val="CitaHTML"/>
                <w:rFonts w:ascii="Arial" w:hAnsi="Arial" w:cs="Arial"/>
                <w:i w:val="0"/>
                <w:sz w:val="20"/>
                <w:szCs w:val="20"/>
              </w:rPr>
              <w:t xml:space="preserve">Reconoce </w:t>
            </w:r>
            <w:r w:rsidR="00A46B57">
              <w:rPr>
                <w:rStyle w:val="CitaHTML"/>
                <w:rFonts w:ascii="Arial" w:hAnsi="Arial" w:cs="Arial"/>
                <w:i w:val="0"/>
                <w:sz w:val="20"/>
                <w:szCs w:val="20"/>
              </w:rPr>
              <w:t xml:space="preserve">el </w:t>
            </w:r>
            <w:r w:rsidR="00FC2B59">
              <w:rPr>
                <w:rStyle w:val="CitaHTML"/>
                <w:rFonts w:ascii="Arial" w:hAnsi="Arial" w:cs="Arial"/>
                <w:i w:val="0"/>
                <w:sz w:val="20"/>
                <w:szCs w:val="20"/>
              </w:rPr>
              <w:t>bodegón como</w:t>
            </w:r>
            <w:r w:rsidR="00A46B57">
              <w:rPr>
                <w:rStyle w:val="CitaHTML"/>
                <w:rFonts w:ascii="Arial" w:hAnsi="Arial" w:cs="Arial"/>
                <w:i w:val="0"/>
                <w:sz w:val="20"/>
                <w:szCs w:val="20"/>
              </w:rPr>
              <w:t xml:space="preserve"> un</w:t>
            </w:r>
            <w:r w:rsidR="00FC2B59">
              <w:rPr>
                <w:rStyle w:val="CitaHTML"/>
                <w:rFonts w:ascii="Arial" w:hAnsi="Arial" w:cs="Arial"/>
                <w:i w:val="0"/>
                <w:sz w:val="20"/>
                <w:szCs w:val="20"/>
              </w:rPr>
              <w:t xml:space="preserve"> género artístico</w:t>
            </w:r>
            <w:r w:rsidR="00A46B57">
              <w:rPr>
                <w:rStyle w:val="CitaHTML"/>
                <w:rFonts w:ascii="Arial" w:hAnsi="Arial" w:cs="Arial"/>
                <w:i w:val="0"/>
                <w:sz w:val="20"/>
                <w:szCs w:val="20"/>
              </w:rPr>
              <w:t xml:space="preserve"> </w:t>
            </w:r>
            <w:r w:rsidR="00FC2B59">
              <w:rPr>
                <w:rStyle w:val="CitaHTML"/>
                <w:rFonts w:ascii="Arial" w:hAnsi="Arial" w:cs="Arial"/>
                <w:i w:val="0"/>
                <w:sz w:val="20"/>
                <w:szCs w:val="20"/>
              </w:rPr>
              <w:t>que representa animales, flores y otros objetos que puede ser natural o hecho por el hombre</w:t>
            </w:r>
          </w:p>
        </w:tc>
        <w:tc>
          <w:tcPr>
            <w:tcW w:w="4005" w:type="dxa"/>
          </w:tcPr>
          <w:p w:rsidR="009817BE" w:rsidRPr="00A108BC" w:rsidRDefault="009817BE" w:rsidP="002218BF">
            <w:pPr>
              <w:jc w:val="center"/>
              <w:rPr>
                <w:rStyle w:val="CitaHTML"/>
                <w:rFonts w:ascii="Arial" w:hAnsi="Arial" w:cs="Arial"/>
                <w:i w:val="0"/>
                <w:sz w:val="20"/>
                <w:szCs w:val="20"/>
              </w:rPr>
            </w:pPr>
          </w:p>
          <w:p w:rsidR="009817BE" w:rsidRPr="00A108BC" w:rsidRDefault="009817BE" w:rsidP="002218BF">
            <w:pPr>
              <w:rPr>
                <w:rStyle w:val="CitaHTML"/>
                <w:rFonts w:ascii="Arial" w:hAnsi="Arial" w:cs="Arial"/>
                <w:i w:val="0"/>
                <w:sz w:val="20"/>
                <w:szCs w:val="20"/>
              </w:rPr>
            </w:pPr>
          </w:p>
          <w:p w:rsidR="009817BE" w:rsidRPr="00A108BC" w:rsidRDefault="0095474D" w:rsidP="002F0340">
            <w:pPr>
              <w:rPr>
                <w:rStyle w:val="CitaHTML"/>
                <w:rFonts w:ascii="Arial" w:hAnsi="Arial" w:cs="Arial"/>
                <w:i w:val="0"/>
                <w:sz w:val="20"/>
                <w:szCs w:val="20"/>
              </w:rPr>
            </w:pPr>
            <w:r w:rsidRPr="00A108BC">
              <w:rPr>
                <w:rStyle w:val="CitaHTML"/>
                <w:rFonts w:ascii="Arial" w:hAnsi="Arial" w:cs="Arial"/>
                <w:i w:val="0"/>
                <w:sz w:val="20"/>
                <w:szCs w:val="20"/>
              </w:rPr>
              <w:t>Informática</w:t>
            </w:r>
            <w:r w:rsidR="00E24FAD" w:rsidRPr="00A108BC">
              <w:rPr>
                <w:rStyle w:val="CitaHTML"/>
                <w:rFonts w:ascii="Arial" w:hAnsi="Arial" w:cs="Arial"/>
                <w:i w:val="0"/>
                <w:sz w:val="20"/>
                <w:szCs w:val="20"/>
              </w:rPr>
              <w:t>, ciencias sociales</w:t>
            </w:r>
          </w:p>
        </w:tc>
      </w:tr>
      <w:tr w:rsidR="009817BE" w:rsidRPr="00A108BC" w:rsidTr="002218BF">
        <w:trPr>
          <w:trHeight w:val="610"/>
          <w:jc w:val="center"/>
        </w:trPr>
        <w:tc>
          <w:tcPr>
            <w:tcW w:w="7225" w:type="dxa"/>
            <w:gridSpan w:val="2"/>
          </w:tcPr>
          <w:p w:rsidR="009817BE" w:rsidRPr="00A108BC" w:rsidRDefault="00423D4F" w:rsidP="00F45C3F">
            <w:pPr>
              <w:rPr>
                <w:rStyle w:val="CitaHTML"/>
                <w:rFonts w:ascii="Arial" w:hAnsi="Arial" w:cs="Arial"/>
                <w:i w:val="0"/>
                <w:sz w:val="20"/>
                <w:szCs w:val="20"/>
              </w:rPr>
            </w:pPr>
            <w:r w:rsidRPr="00A108BC">
              <w:rPr>
                <w:rStyle w:val="CitaHTML"/>
                <w:rFonts w:ascii="Arial" w:hAnsi="Arial" w:cs="Arial"/>
                <w:i w:val="0"/>
                <w:sz w:val="20"/>
                <w:szCs w:val="20"/>
              </w:rPr>
              <w:t>Creativa, expresivo</w:t>
            </w:r>
            <w:r w:rsidR="00D37E7E" w:rsidRPr="00A108BC">
              <w:rPr>
                <w:rStyle w:val="CitaHTML"/>
                <w:rFonts w:ascii="Arial" w:hAnsi="Arial" w:cs="Arial"/>
                <w:i w:val="0"/>
                <w:sz w:val="20"/>
                <w:szCs w:val="20"/>
              </w:rPr>
              <w:t>, estética</w:t>
            </w:r>
          </w:p>
        </w:tc>
        <w:tc>
          <w:tcPr>
            <w:tcW w:w="5670" w:type="dxa"/>
          </w:tcPr>
          <w:p w:rsidR="009817BE" w:rsidRPr="00A46B57" w:rsidRDefault="00A46B57" w:rsidP="00A46B57">
            <w:pPr>
              <w:rPr>
                <w:rStyle w:val="CitaHTML"/>
                <w:rFonts w:ascii="Arial" w:hAnsi="Arial" w:cs="Arial"/>
                <w:i w:val="0"/>
                <w:sz w:val="20"/>
                <w:szCs w:val="20"/>
              </w:rPr>
            </w:pPr>
            <w:r>
              <w:rPr>
                <w:rStyle w:val="CitaHTML"/>
                <w:rFonts w:ascii="Arial" w:hAnsi="Arial" w:cs="Arial"/>
                <w:i w:val="0"/>
                <w:sz w:val="20"/>
                <w:szCs w:val="20"/>
              </w:rPr>
              <w:t xml:space="preserve">-Diferencia los tipos de </w:t>
            </w:r>
            <w:r w:rsidR="00FC2B59">
              <w:rPr>
                <w:rStyle w:val="CitaHTML"/>
                <w:rFonts w:ascii="Arial" w:hAnsi="Arial" w:cs="Arial"/>
                <w:i w:val="0"/>
                <w:sz w:val="20"/>
                <w:szCs w:val="20"/>
              </w:rPr>
              <w:t xml:space="preserve">bodegones </w:t>
            </w:r>
            <w:r w:rsidR="00110831">
              <w:rPr>
                <w:rStyle w:val="CitaHTML"/>
                <w:rFonts w:ascii="Arial" w:hAnsi="Arial" w:cs="Arial"/>
                <w:i w:val="0"/>
                <w:sz w:val="20"/>
                <w:szCs w:val="20"/>
              </w:rPr>
              <w:t xml:space="preserve">que se han realizado desde la edad </w:t>
            </w:r>
            <w:proofErr w:type="gramStart"/>
            <w:r w:rsidR="00110831">
              <w:rPr>
                <w:rStyle w:val="CitaHTML"/>
                <w:rFonts w:ascii="Arial" w:hAnsi="Arial" w:cs="Arial"/>
                <w:i w:val="0"/>
                <w:sz w:val="20"/>
                <w:szCs w:val="20"/>
              </w:rPr>
              <w:t>media  hasta</w:t>
            </w:r>
            <w:proofErr w:type="gramEnd"/>
            <w:r w:rsidR="00110831">
              <w:rPr>
                <w:rStyle w:val="CitaHTML"/>
                <w:rFonts w:ascii="Arial" w:hAnsi="Arial" w:cs="Arial"/>
                <w:i w:val="0"/>
                <w:sz w:val="20"/>
                <w:szCs w:val="20"/>
              </w:rPr>
              <w:t xml:space="preserve"> el siglo XXI</w:t>
            </w:r>
          </w:p>
        </w:tc>
        <w:tc>
          <w:tcPr>
            <w:tcW w:w="4005" w:type="dxa"/>
          </w:tcPr>
          <w:p w:rsidR="008E288F" w:rsidRPr="00A108BC" w:rsidRDefault="008E288F" w:rsidP="00423D4F">
            <w:pPr>
              <w:rPr>
                <w:rStyle w:val="CitaHTML"/>
                <w:rFonts w:ascii="Arial" w:hAnsi="Arial" w:cs="Arial"/>
                <w:i w:val="0"/>
                <w:sz w:val="20"/>
                <w:szCs w:val="20"/>
              </w:rPr>
            </w:pPr>
          </w:p>
          <w:p w:rsidR="009817BE" w:rsidRPr="00A108BC" w:rsidRDefault="005567D7" w:rsidP="00423D4F">
            <w:pPr>
              <w:rPr>
                <w:rStyle w:val="CitaHTML"/>
                <w:rFonts w:ascii="Arial" w:hAnsi="Arial" w:cs="Arial"/>
                <w:i w:val="0"/>
                <w:sz w:val="20"/>
                <w:szCs w:val="20"/>
              </w:rPr>
            </w:pPr>
            <w:r w:rsidRPr="00A108BC">
              <w:rPr>
                <w:rStyle w:val="CitaHTML"/>
                <w:rFonts w:ascii="Arial" w:hAnsi="Arial" w:cs="Arial"/>
                <w:i w:val="0"/>
                <w:sz w:val="20"/>
                <w:szCs w:val="20"/>
              </w:rPr>
              <w:t xml:space="preserve">informática, </w:t>
            </w:r>
            <w:r w:rsidR="00423D4F" w:rsidRPr="00A108BC">
              <w:rPr>
                <w:rStyle w:val="CitaHTML"/>
                <w:rFonts w:ascii="Arial" w:hAnsi="Arial" w:cs="Arial"/>
                <w:i w:val="0"/>
                <w:sz w:val="20"/>
                <w:szCs w:val="20"/>
              </w:rPr>
              <w:t xml:space="preserve">ciencias naturales </w:t>
            </w:r>
          </w:p>
        </w:tc>
      </w:tr>
      <w:tr w:rsidR="009817BE" w:rsidRPr="00A108BC" w:rsidTr="002218BF">
        <w:trPr>
          <w:trHeight w:val="610"/>
          <w:jc w:val="center"/>
        </w:trPr>
        <w:tc>
          <w:tcPr>
            <w:tcW w:w="7225" w:type="dxa"/>
            <w:gridSpan w:val="2"/>
          </w:tcPr>
          <w:p w:rsidR="009817BE" w:rsidRPr="00A108BC" w:rsidRDefault="00423D4F" w:rsidP="00A57D62">
            <w:pPr>
              <w:rPr>
                <w:rStyle w:val="CitaHTML"/>
                <w:rFonts w:ascii="Arial" w:hAnsi="Arial" w:cs="Arial"/>
                <w:i w:val="0"/>
                <w:sz w:val="20"/>
                <w:szCs w:val="20"/>
              </w:rPr>
            </w:pPr>
            <w:r w:rsidRPr="00A108BC">
              <w:rPr>
                <w:rStyle w:val="CitaHTML"/>
                <w:rFonts w:ascii="Arial" w:hAnsi="Arial" w:cs="Arial"/>
                <w:i w:val="0"/>
                <w:sz w:val="20"/>
                <w:szCs w:val="20"/>
              </w:rPr>
              <w:t xml:space="preserve">Creativa, </w:t>
            </w:r>
            <w:r w:rsidR="00D37E7E" w:rsidRPr="00A108BC">
              <w:rPr>
                <w:rStyle w:val="CitaHTML"/>
                <w:rFonts w:ascii="Arial" w:hAnsi="Arial" w:cs="Arial"/>
                <w:i w:val="0"/>
                <w:sz w:val="20"/>
                <w:szCs w:val="20"/>
              </w:rPr>
              <w:t>expresivo, estética</w:t>
            </w:r>
          </w:p>
        </w:tc>
        <w:tc>
          <w:tcPr>
            <w:tcW w:w="5670" w:type="dxa"/>
          </w:tcPr>
          <w:p w:rsidR="009817BE" w:rsidRPr="00FC2B59" w:rsidRDefault="00FC2B59" w:rsidP="00FC2B59">
            <w:pPr>
              <w:rPr>
                <w:rStyle w:val="CitaHTML"/>
                <w:rFonts w:ascii="Arial" w:hAnsi="Arial" w:cs="Arial"/>
                <w:i w:val="0"/>
                <w:sz w:val="20"/>
                <w:szCs w:val="20"/>
              </w:rPr>
            </w:pPr>
            <w:r>
              <w:rPr>
                <w:rStyle w:val="CitaHTML"/>
                <w:rFonts w:ascii="Arial" w:hAnsi="Arial" w:cs="Arial"/>
                <w:i w:val="0"/>
                <w:sz w:val="20"/>
                <w:szCs w:val="20"/>
              </w:rPr>
              <w:t xml:space="preserve">-Desarrolla la creatividad en la creación de bodegones artísticos o </w:t>
            </w:r>
            <w:r w:rsidR="001510F7">
              <w:rPr>
                <w:rStyle w:val="CitaHTML"/>
                <w:rFonts w:ascii="Arial" w:hAnsi="Arial" w:cs="Arial"/>
                <w:i w:val="0"/>
                <w:sz w:val="20"/>
                <w:szCs w:val="20"/>
              </w:rPr>
              <w:t>pictóricos</w:t>
            </w:r>
          </w:p>
        </w:tc>
        <w:tc>
          <w:tcPr>
            <w:tcW w:w="4005" w:type="dxa"/>
          </w:tcPr>
          <w:p w:rsidR="00216FA8" w:rsidRPr="00A108BC" w:rsidRDefault="00216FA8" w:rsidP="00216FA8">
            <w:pPr>
              <w:rPr>
                <w:rStyle w:val="CitaHTML"/>
                <w:rFonts w:ascii="Arial" w:hAnsi="Arial" w:cs="Arial"/>
                <w:i w:val="0"/>
                <w:sz w:val="20"/>
                <w:szCs w:val="20"/>
              </w:rPr>
            </w:pPr>
          </w:p>
          <w:p w:rsidR="009817BE" w:rsidRPr="00A108BC" w:rsidRDefault="005567D7" w:rsidP="00216FA8">
            <w:pPr>
              <w:rPr>
                <w:rStyle w:val="CitaHTML"/>
                <w:rFonts w:ascii="Arial" w:hAnsi="Arial" w:cs="Arial"/>
                <w:i w:val="0"/>
                <w:sz w:val="20"/>
                <w:szCs w:val="20"/>
              </w:rPr>
            </w:pPr>
            <w:r w:rsidRPr="00A108BC">
              <w:rPr>
                <w:rStyle w:val="CitaHTML"/>
                <w:rFonts w:ascii="Arial" w:hAnsi="Arial" w:cs="Arial"/>
                <w:i w:val="0"/>
                <w:sz w:val="20"/>
                <w:szCs w:val="20"/>
              </w:rPr>
              <w:t>I</w:t>
            </w:r>
            <w:r w:rsidR="00BC2F06" w:rsidRPr="00A108BC">
              <w:rPr>
                <w:rStyle w:val="CitaHTML"/>
                <w:rFonts w:ascii="Arial" w:hAnsi="Arial" w:cs="Arial"/>
                <w:i w:val="0"/>
                <w:sz w:val="20"/>
                <w:szCs w:val="20"/>
              </w:rPr>
              <w:t>nformática</w:t>
            </w:r>
            <w:r w:rsidRPr="00A108BC">
              <w:rPr>
                <w:rStyle w:val="CitaHTML"/>
                <w:rFonts w:ascii="Arial" w:hAnsi="Arial" w:cs="Arial"/>
                <w:i w:val="0"/>
                <w:sz w:val="20"/>
                <w:szCs w:val="20"/>
              </w:rPr>
              <w:t>, ciencias naturales</w:t>
            </w:r>
          </w:p>
        </w:tc>
      </w:tr>
    </w:tbl>
    <w:p w:rsidR="000062FD" w:rsidRPr="00A108BC" w:rsidRDefault="000062FD" w:rsidP="00241ACF">
      <w:pPr>
        <w:spacing w:line="240" w:lineRule="auto"/>
        <w:jc w:val="both"/>
        <w:rPr>
          <w:rFonts w:ascii="Arial" w:hAnsi="Arial" w:cs="Arial"/>
          <w:b/>
          <w:sz w:val="20"/>
          <w:szCs w:val="20"/>
        </w:rPr>
      </w:pPr>
    </w:p>
    <w:p w:rsidR="000062FD" w:rsidRDefault="000062FD" w:rsidP="00761255">
      <w:pPr>
        <w:pStyle w:val="Prrafodelista"/>
        <w:spacing w:line="240" w:lineRule="auto"/>
        <w:jc w:val="both"/>
        <w:rPr>
          <w:rFonts w:ascii="Arial" w:hAnsi="Arial" w:cs="Arial"/>
          <w:b/>
          <w:sz w:val="20"/>
          <w:szCs w:val="20"/>
        </w:rPr>
      </w:pPr>
    </w:p>
    <w:tbl>
      <w:tblPr>
        <w:tblStyle w:val="Tablaconcuadrcula"/>
        <w:tblW w:w="0" w:type="auto"/>
        <w:jc w:val="center"/>
        <w:tblLook w:val="04A0" w:firstRow="1" w:lastRow="0" w:firstColumn="1" w:lastColumn="0" w:noHBand="0" w:noVBand="1"/>
      </w:tblPr>
      <w:tblGrid>
        <w:gridCol w:w="16760"/>
      </w:tblGrid>
      <w:tr w:rsidR="00941EEE" w:rsidRPr="004D1206" w:rsidTr="002218BF">
        <w:trPr>
          <w:jc w:val="center"/>
        </w:trPr>
        <w:tc>
          <w:tcPr>
            <w:tcW w:w="16760" w:type="dxa"/>
            <w:shd w:val="clear" w:color="auto" w:fill="99FF66"/>
          </w:tcPr>
          <w:p w:rsidR="00941EEE" w:rsidRPr="00443EDD" w:rsidRDefault="00FC4588" w:rsidP="000C23B3">
            <w:pPr>
              <w:pStyle w:val="Prrafodelista"/>
              <w:numPr>
                <w:ilvl w:val="0"/>
                <w:numId w:val="7"/>
              </w:numPr>
              <w:jc w:val="center"/>
              <w:rPr>
                <w:rStyle w:val="CitaHTML"/>
                <w:rFonts w:ascii="Arial" w:hAnsi="Arial" w:cs="Arial"/>
                <w:b/>
                <w:i w:val="0"/>
                <w:sz w:val="20"/>
                <w:szCs w:val="20"/>
              </w:rPr>
            </w:pPr>
            <w:r>
              <w:rPr>
                <w:rStyle w:val="CitaHTML"/>
                <w:rFonts w:ascii="Arial" w:hAnsi="Arial" w:cs="Arial"/>
                <w:b/>
                <w:i w:val="0"/>
                <w:sz w:val="20"/>
                <w:szCs w:val="20"/>
              </w:rPr>
              <w:t>DESARROLLO DE LOS APRENDIZAJES</w:t>
            </w:r>
            <w:r w:rsidR="00941EEE" w:rsidRPr="00443EDD">
              <w:rPr>
                <w:rStyle w:val="CitaHTML"/>
                <w:rFonts w:ascii="Arial" w:hAnsi="Arial" w:cs="Arial"/>
                <w:b/>
                <w:i w:val="0"/>
                <w:sz w:val="20"/>
                <w:szCs w:val="20"/>
              </w:rPr>
              <w:t>:</w:t>
            </w:r>
          </w:p>
          <w:p w:rsidR="00941EEE" w:rsidRPr="001F56B9" w:rsidRDefault="00FC4588" w:rsidP="00FC4588">
            <w:pPr>
              <w:pStyle w:val="Prrafodelista"/>
              <w:jc w:val="center"/>
              <w:rPr>
                <w:rStyle w:val="CitaHTML"/>
                <w:rFonts w:ascii="Arial" w:hAnsi="Arial" w:cs="Arial"/>
                <w:i w:val="0"/>
                <w:sz w:val="16"/>
                <w:szCs w:val="16"/>
                <w:lang w:val="es-ES"/>
              </w:rPr>
            </w:pPr>
            <w:r w:rsidRPr="001F56B9">
              <w:rPr>
                <w:rFonts w:ascii="Arial" w:hAnsi="Arial" w:cs="Arial"/>
                <w:iCs/>
                <w:sz w:val="16"/>
                <w:szCs w:val="16"/>
                <w:lang w:val="es-ES"/>
              </w:rPr>
              <w:t xml:space="preserve">(Explique cada una de las conceptualizaciones, procedimientos y ejercicios de los aprendizajes propios del Derechos Básicos de Aprendizajes </w:t>
            </w:r>
            <w:proofErr w:type="spellStart"/>
            <w:r w:rsidRPr="001F56B9">
              <w:rPr>
                <w:rFonts w:ascii="Arial" w:hAnsi="Arial" w:cs="Arial"/>
                <w:iCs/>
                <w:sz w:val="16"/>
                <w:szCs w:val="16"/>
                <w:lang w:val="es-ES"/>
              </w:rPr>
              <w:t>DBA</w:t>
            </w:r>
            <w:proofErr w:type="spellEnd"/>
            <w:r w:rsidRPr="001F56B9">
              <w:rPr>
                <w:rFonts w:ascii="Arial" w:hAnsi="Arial" w:cs="Arial"/>
                <w:iCs/>
                <w:sz w:val="16"/>
                <w:szCs w:val="16"/>
                <w:lang w:val="es-ES"/>
              </w:rPr>
              <w:t xml:space="preserve"> e ilustre con imágenes, diagramas o gráficos)</w:t>
            </w:r>
          </w:p>
        </w:tc>
      </w:tr>
      <w:tr w:rsidR="00941EEE" w:rsidRPr="00110831" w:rsidTr="002218BF">
        <w:trPr>
          <w:jc w:val="center"/>
        </w:trPr>
        <w:tc>
          <w:tcPr>
            <w:tcW w:w="16760" w:type="dxa"/>
          </w:tcPr>
          <w:p w:rsidR="00052402" w:rsidRPr="00110831" w:rsidRDefault="00052402" w:rsidP="00F2534B">
            <w:pPr>
              <w:rPr>
                <w:rStyle w:val="CitaHTML"/>
                <w:rFonts w:cstheme="minorHAnsi"/>
                <w:i w:val="0"/>
                <w:noProof/>
              </w:rPr>
            </w:pPr>
          </w:p>
          <w:p w:rsidR="002218BF" w:rsidRPr="00110831" w:rsidRDefault="00FC2B59" w:rsidP="00F2534B">
            <w:pPr>
              <w:rPr>
                <w:rStyle w:val="CitaHTML"/>
                <w:rFonts w:cstheme="minorHAnsi"/>
                <w:b/>
                <w:i w:val="0"/>
                <w:noProof/>
              </w:rPr>
            </w:pPr>
            <w:r w:rsidRPr="00110831">
              <w:rPr>
                <w:rStyle w:val="CitaHTML"/>
                <w:rFonts w:cstheme="minorHAnsi"/>
                <w:b/>
                <w:i w:val="0"/>
                <w:noProof/>
              </w:rPr>
              <w:t>CONCEPTO</w:t>
            </w:r>
          </w:p>
          <w:p w:rsidR="002218BF" w:rsidRPr="00110831" w:rsidRDefault="002218BF" w:rsidP="00F2534B">
            <w:pPr>
              <w:rPr>
                <w:rStyle w:val="CitaHTML"/>
                <w:rFonts w:cstheme="minorHAnsi"/>
                <w:b/>
                <w:i w:val="0"/>
                <w:noProof/>
              </w:rPr>
            </w:pPr>
          </w:p>
          <w:p w:rsidR="002218BF" w:rsidRPr="00110831" w:rsidRDefault="002218BF" w:rsidP="002218BF">
            <w:pPr>
              <w:pStyle w:val="NormalWeb"/>
              <w:spacing w:before="120" w:after="120"/>
              <w:rPr>
                <w:rFonts w:asciiTheme="minorHAnsi" w:eastAsia="Times New Roman" w:hAnsiTheme="minorHAnsi" w:cstheme="minorHAnsi"/>
                <w:sz w:val="22"/>
                <w:szCs w:val="22"/>
              </w:rPr>
            </w:pPr>
            <w:r w:rsidRPr="00110831">
              <w:rPr>
                <w:rFonts w:asciiTheme="minorHAnsi" w:hAnsiTheme="minorHAnsi" w:cstheme="minorHAnsi"/>
                <w:color w:val="202122"/>
                <w:sz w:val="22"/>
                <w:szCs w:val="22"/>
                <w:shd w:val="clear" w:color="auto" w:fill="FFFFFF"/>
              </w:rPr>
              <w:t>Un </w:t>
            </w:r>
            <w:r w:rsidRPr="00110831">
              <w:rPr>
                <w:rFonts w:asciiTheme="minorHAnsi" w:hAnsiTheme="minorHAnsi" w:cstheme="minorHAnsi"/>
                <w:b/>
                <w:bCs/>
                <w:color w:val="202122"/>
                <w:sz w:val="22"/>
                <w:szCs w:val="22"/>
                <w:shd w:val="clear" w:color="auto" w:fill="FFFFFF"/>
              </w:rPr>
              <w:t>bodegón</w:t>
            </w:r>
            <w:r w:rsidRPr="00110831">
              <w:rPr>
                <w:rFonts w:asciiTheme="minorHAnsi" w:hAnsiTheme="minorHAnsi" w:cstheme="minorHAnsi"/>
                <w:color w:val="202122"/>
                <w:sz w:val="22"/>
                <w:szCs w:val="22"/>
                <w:shd w:val="clear" w:color="auto" w:fill="FFFFFF"/>
              </w:rPr>
              <w:t>, también conocido como </w:t>
            </w:r>
            <w:r w:rsidRPr="00110831">
              <w:rPr>
                <w:rFonts w:asciiTheme="minorHAnsi" w:hAnsiTheme="minorHAnsi" w:cstheme="minorHAnsi"/>
                <w:b/>
                <w:bCs/>
                <w:color w:val="202122"/>
                <w:sz w:val="22"/>
                <w:szCs w:val="22"/>
                <w:shd w:val="clear" w:color="auto" w:fill="FFFFFF"/>
              </w:rPr>
              <w:t>naturaleza muerta</w:t>
            </w:r>
            <w:r w:rsidRPr="00110831">
              <w:rPr>
                <w:rFonts w:asciiTheme="minorHAnsi" w:hAnsiTheme="minorHAnsi" w:cstheme="minorHAnsi"/>
                <w:color w:val="202122"/>
                <w:sz w:val="22"/>
                <w:szCs w:val="22"/>
                <w:shd w:val="clear" w:color="auto" w:fill="FFFFFF"/>
              </w:rPr>
              <w:t>, es una </w:t>
            </w:r>
            <w:hyperlink r:id="rId9" w:tooltip="Obra de arte" w:history="1">
              <w:r w:rsidRPr="00110831">
                <w:rPr>
                  <w:rFonts w:asciiTheme="minorHAnsi" w:hAnsiTheme="minorHAnsi" w:cstheme="minorHAnsi"/>
                  <w:color w:val="0B0080"/>
                  <w:sz w:val="22"/>
                  <w:szCs w:val="22"/>
                  <w:u w:val="single"/>
                  <w:shd w:val="clear" w:color="auto" w:fill="FFFFFF"/>
                </w:rPr>
                <w:t>obra de arte</w:t>
              </w:r>
            </w:hyperlink>
            <w:r w:rsidRPr="00110831">
              <w:rPr>
                <w:rFonts w:asciiTheme="minorHAnsi" w:hAnsiTheme="minorHAnsi" w:cstheme="minorHAnsi"/>
                <w:color w:val="202122"/>
                <w:sz w:val="22"/>
                <w:szCs w:val="22"/>
                <w:shd w:val="clear" w:color="auto" w:fill="FFFFFF"/>
              </w:rPr>
              <w:t> que representa animales, flores y otros objetos, que pueden ser naturales (frutas, comida, plantas, rocas o conchas) o hechos por el hombre (utensilios de cocina, de mesa o de casa, antigüedades, libros, joyas, monedas, pipas, etc.) en un espacio determinado. Esta rama de la pintura se sirve normalmente del diseño, el cromatismo y la iluminación para producir un efecto de serenidad, bienestar y armonía.</w:t>
            </w:r>
            <w:r w:rsidRPr="00110831">
              <w:rPr>
                <w:rFonts w:asciiTheme="minorHAnsi" w:eastAsia="Times New Roman" w:hAnsiTheme="minorHAnsi" w:cstheme="minorHAnsi"/>
                <w:sz w:val="22"/>
                <w:szCs w:val="22"/>
              </w:rPr>
              <w:t xml:space="preserve"> </w:t>
            </w:r>
          </w:p>
          <w:p w:rsidR="00FE0567" w:rsidRPr="00110831" w:rsidRDefault="002218BF" w:rsidP="00FE0567">
            <w:pPr>
              <w:pStyle w:val="Ttulo3"/>
              <w:shd w:val="clear" w:color="auto" w:fill="FFFFFF"/>
              <w:spacing w:before="72" w:after="60"/>
              <w:outlineLvl w:val="2"/>
              <w:rPr>
                <w:rFonts w:asciiTheme="minorHAnsi" w:eastAsia="Times New Roman" w:hAnsiTheme="minorHAnsi" w:cstheme="minorHAnsi"/>
                <w:b/>
                <w:bCs/>
                <w:color w:val="000000"/>
                <w:sz w:val="22"/>
                <w:szCs w:val="22"/>
              </w:rPr>
            </w:pPr>
            <w:r w:rsidRPr="00110831">
              <w:rPr>
                <w:rFonts w:asciiTheme="minorHAnsi" w:eastAsia="Times New Roman" w:hAnsiTheme="minorHAnsi" w:cstheme="minorHAnsi"/>
                <w:color w:val="000000" w:themeColor="text1"/>
                <w:sz w:val="22"/>
                <w:szCs w:val="22"/>
              </w:rPr>
              <w:t>Con orígenes en la antigüedad y muy popular en el arte occidental desde el siglo XVII, el bodegón da al artista más libertad compositiva que otros géneros pictóricos como el </w:t>
            </w:r>
            <w:hyperlink r:id="rId10" w:tooltip="Arte de paisajes" w:history="1">
              <w:r w:rsidRPr="00110831">
                <w:rPr>
                  <w:rFonts w:asciiTheme="minorHAnsi" w:eastAsia="Times New Roman" w:hAnsiTheme="minorHAnsi" w:cstheme="minorHAnsi"/>
                  <w:color w:val="000000" w:themeColor="text1"/>
                  <w:sz w:val="22"/>
                  <w:szCs w:val="22"/>
                  <w:u w:val="single"/>
                </w:rPr>
                <w:t>paisaje</w:t>
              </w:r>
            </w:hyperlink>
            <w:r w:rsidRPr="00110831">
              <w:rPr>
                <w:rFonts w:asciiTheme="minorHAnsi" w:eastAsia="Times New Roman" w:hAnsiTheme="minorHAnsi" w:cstheme="minorHAnsi"/>
                <w:color w:val="000000" w:themeColor="text1"/>
                <w:sz w:val="22"/>
                <w:szCs w:val="22"/>
              </w:rPr>
              <w:t> o los </w:t>
            </w:r>
            <w:hyperlink r:id="rId11" w:tooltip="Retrato pictórico" w:history="1">
              <w:r w:rsidRPr="00110831">
                <w:rPr>
                  <w:rFonts w:asciiTheme="minorHAnsi" w:eastAsia="Times New Roman" w:hAnsiTheme="minorHAnsi" w:cstheme="minorHAnsi"/>
                  <w:color w:val="000000" w:themeColor="text1"/>
                  <w:sz w:val="22"/>
                  <w:szCs w:val="22"/>
                  <w:u w:val="single"/>
                </w:rPr>
                <w:t>retratos</w:t>
              </w:r>
            </w:hyperlink>
            <w:r w:rsidRPr="00110831">
              <w:rPr>
                <w:rFonts w:asciiTheme="minorHAnsi" w:eastAsia="Times New Roman" w:hAnsiTheme="minorHAnsi" w:cstheme="minorHAnsi"/>
                <w:color w:val="000000" w:themeColor="text1"/>
                <w:sz w:val="22"/>
                <w:szCs w:val="22"/>
              </w:rPr>
              <w:t>. Los bodegones, particularmente antes de 1700, a menudo contenían un simbolismo religioso y alegórico en relación con los objetos que representaban. Algunos bodegones modernos rompen la barrera bidimensional y emplean técnicas mixtas tridimensionales, usando asimismo </w:t>
            </w:r>
            <w:hyperlink r:id="rId12" w:tooltip="Objetos encontrados" w:history="1">
              <w:r w:rsidRPr="00110831">
                <w:rPr>
                  <w:rFonts w:asciiTheme="minorHAnsi" w:eastAsia="Times New Roman" w:hAnsiTheme="minorHAnsi" w:cstheme="minorHAnsi"/>
                  <w:color w:val="000000" w:themeColor="text1"/>
                  <w:sz w:val="22"/>
                  <w:szCs w:val="22"/>
                  <w:u w:val="single"/>
                </w:rPr>
                <w:t>objetos encontrados</w:t>
              </w:r>
            </w:hyperlink>
            <w:r w:rsidRPr="00110831">
              <w:rPr>
                <w:rFonts w:asciiTheme="minorHAnsi" w:eastAsia="Times New Roman" w:hAnsiTheme="minorHAnsi" w:cstheme="minorHAnsi"/>
                <w:color w:val="000000" w:themeColor="text1"/>
                <w:sz w:val="22"/>
                <w:szCs w:val="22"/>
              </w:rPr>
              <w:t>, </w:t>
            </w:r>
            <w:hyperlink r:id="rId13" w:tooltip="Fotografía" w:history="1">
              <w:r w:rsidRPr="00110831">
                <w:rPr>
                  <w:rFonts w:asciiTheme="minorHAnsi" w:eastAsia="Times New Roman" w:hAnsiTheme="minorHAnsi" w:cstheme="minorHAnsi"/>
                  <w:color w:val="000000" w:themeColor="text1"/>
                  <w:sz w:val="22"/>
                  <w:szCs w:val="22"/>
                  <w:u w:val="single"/>
                </w:rPr>
                <w:t>fotografía</w:t>
              </w:r>
            </w:hyperlink>
            <w:r w:rsidRPr="00110831">
              <w:rPr>
                <w:rFonts w:asciiTheme="minorHAnsi" w:eastAsia="Times New Roman" w:hAnsiTheme="minorHAnsi" w:cstheme="minorHAnsi"/>
                <w:color w:val="000000" w:themeColor="text1"/>
                <w:sz w:val="22"/>
                <w:szCs w:val="22"/>
              </w:rPr>
              <w:t>, </w:t>
            </w:r>
            <w:hyperlink r:id="rId14" w:tooltip="Imágenes generadas por computadora" w:history="1">
              <w:r w:rsidRPr="00110831">
                <w:rPr>
                  <w:rFonts w:asciiTheme="minorHAnsi" w:eastAsia="Times New Roman" w:hAnsiTheme="minorHAnsi" w:cstheme="minorHAnsi"/>
                  <w:color w:val="000000" w:themeColor="text1"/>
                  <w:sz w:val="22"/>
                  <w:szCs w:val="22"/>
                  <w:u w:val="single"/>
                </w:rPr>
                <w:t>imágenes generadas por computadora</w:t>
              </w:r>
            </w:hyperlink>
            <w:r w:rsidRPr="00110831">
              <w:rPr>
                <w:rFonts w:asciiTheme="minorHAnsi" w:eastAsia="Times New Roman" w:hAnsiTheme="minorHAnsi" w:cstheme="minorHAnsi"/>
                <w:color w:val="000000" w:themeColor="text1"/>
                <w:sz w:val="22"/>
                <w:szCs w:val="22"/>
              </w:rPr>
              <w:t> o </w:t>
            </w:r>
            <w:hyperlink r:id="rId15" w:tooltip="Sonido" w:history="1">
              <w:r w:rsidRPr="00110831">
                <w:rPr>
                  <w:rFonts w:asciiTheme="minorHAnsi" w:eastAsia="Times New Roman" w:hAnsiTheme="minorHAnsi" w:cstheme="minorHAnsi"/>
                  <w:color w:val="000000" w:themeColor="text1"/>
                  <w:sz w:val="22"/>
                  <w:szCs w:val="22"/>
                  <w:u w:val="single"/>
                </w:rPr>
                <w:t>sonido</w:t>
              </w:r>
            </w:hyperlink>
            <w:r w:rsidRPr="00110831">
              <w:rPr>
                <w:rFonts w:asciiTheme="minorHAnsi" w:eastAsia="Times New Roman" w:hAnsiTheme="minorHAnsi" w:cstheme="minorHAnsi"/>
                <w:color w:val="000000" w:themeColor="text1"/>
                <w:sz w:val="22"/>
                <w:szCs w:val="22"/>
              </w:rPr>
              <w:t> y </w:t>
            </w:r>
            <w:hyperlink r:id="rId16" w:tooltip="Vídeo" w:history="1">
              <w:r w:rsidRPr="00110831">
                <w:rPr>
                  <w:rFonts w:asciiTheme="minorHAnsi" w:eastAsia="Times New Roman" w:hAnsiTheme="minorHAnsi" w:cstheme="minorHAnsi"/>
                  <w:color w:val="000000" w:themeColor="text1"/>
                  <w:sz w:val="22"/>
                  <w:szCs w:val="22"/>
                  <w:u w:val="single"/>
                </w:rPr>
                <w:t>vídeo</w:t>
              </w:r>
            </w:hyperlink>
            <w:r w:rsidRPr="00110831">
              <w:rPr>
                <w:rFonts w:asciiTheme="minorHAnsi" w:eastAsia="Times New Roman" w:hAnsiTheme="minorHAnsi" w:cstheme="minorHAnsi"/>
                <w:color w:val="000000" w:themeColor="text1"/>
                <w:sz w:val="22"/>
                <w:szCs w:val="22"/>
              </w:rPr>
              <w:t>.</w:t>
            </w:r>
            <w:r w:rsidR="00FE0567" w:rsidRPr="00110831">
              <w:rPr>
                <w:rFonts w:asciiTheme="minorHAnsi" w:eastAsia="Times New Roman" w:hAnsiTheme="minorHAnsi" w:cstheme="minorHAnsi"/>
                <w:b/>
                <w:bCs/>
                <w:color w:val="000000"/>
                <w:sz w:val="22"/>
                <w:szCs w:val="22"/>
              </w:rPr>
              <w:t xml:space="preserve"> </w:t>
            </w:r>
          </w:p>
          <w:p w:rsidR="00FE0567" w:rsidRPr="00110831" w:rsidRDefault="00FE0567" w:rsidP="00FE0567">
            <w:pPr>
              <w:pStyle w:val="Ttulo3"/>
              <w:shd w:val="clear" w:color="auto" w:fill="FFFFFF"/>
              <w:spacing w:before="72" w:after="60"/>
              <w:outlineLvl w:val="2"/>
              <w:rPr>
                <w:rFonts w:asciiTheme="minorHAnsi" w:eastAsia="Times New Roman" w:hAnsiTheme="minorHAnsi" w:cstheme="minorHAnsi"/>
                <w:b/>
                <w:bCs/>
                <w:color w:val="000000"/>
                <w:sz w:val="22"/>
                <w:szCs w:val="22"/>
              </w:rPr>
            </w:pPr>
            <w:r w:rsidRPr="00110831">
              <w:rPr>
                <w:rFonts w:asciiTheme="minorHAnsi" w:eastAsia="Times New Roman" w:hAnsiTheme="minorHAnsi" w:cstheme="minorHAnsi"/>
                <w:b/>
                <w:bCs/>
                <w:color w:val="000000"/>
                <w:sz w:val="22"/>
                <w:szCs w:val="22"/>
              </w:rPr>
              <w:t>Antecedentes</w:t>
            </w:r>
          </w:p>
          <w:p w:rsidR="00FE0567" w:rsidRPr="00110831" w:rsidRDefault="00FE0567" w:rsidP="00FE0567">
            <w:pPr>
              <w:shd w:val="clear" w:color="auto" w:fill="F8F9FA"/>
              <w:spacing w:line="336" w:lineRule="atLeast"/>
              <w:rPr>
                <w:rFonts w:eastAsia="Times New Roman" w:cstheme="minorHAnsi"/>
                <w:color w:val="202122"/>
              </w:rPr>
            </w:pPr>
            <w:r w:rsidRPr="00110831">
              <w:rPr>
                <w:rFonts w:eastAsia="Times New Roman" w:cstheme="minorHAnsi"/>
                <w:color w:val="202122"/>
              </w:rPr>
              <w:t xml:space="preserve"> </w:t>
            </w:r>
          </w:p>
          <w:p w:rsidR="00FE0567" w:rsidRPr="00110831" w:rsidRDefault="00FE0567" w:rsidP="00FE0567">
            <w:pPr>
              <w:shd w:val="clear" w:color="auto" w:fill="FFFFFF"/>
              <w:spacing w:before="120" w:after="120"/>
              <w:rPr>
                <w:rFonts w:eastAsia="Times New Roman" w:cstheme="minorHAnsi"/>
                <w:color w:val="202122"/>
              </w:rPr>
            </w:pPr>
            <w:r w:rsidRPr="00110831">
              <w:rPr>
                <w:rFonts w:eastAsia="Times New Roman" w:cstheme="minorHAnsi"/>
                <w:color w:val="202122"/>
              </w:rPr>
              <w:t>Los bodegones ya adornaban el interior de las tumbas del </w:t>
            </w:r>
            <w:hyperlink r:id="rId17" w:tooltip="Antiguo Egipto" w:history="1">
              <w:r w:rsidRPr="00110831">
                <w:rPr>
                  <w:rFonts w:eastAsia="Times New Roman" w:cstheme="minorHAnsi"/>
                  <w:color w:val="0B0080"/>
                  <w:u w:val="single"/>
                </w:rPr>
                <w:t>antiguo Egipto</w:t>
              </w:r>
            </w:hyperlink>
            <w:r w:rsidRPr="00110831">
              <w:rPr>
                <w:rFonts w:eastAsia="Times New Roman" w:cstheme="minorHAnsi"/>
                <w:color w:val="202122"/>
              </w:rPr>
              <w:t>. Se creía que los objetos relacionados con la comida y la vida doméstica se harían reales en el más allá, dispuestos para que los muertos los usaran. Las pinturas sobre jarras de la Antigua Grecia también demuestran gran habilidad, al representar objetos cotidianos y animales. Bodegones parecidos, más simples decorativamente, pero con perspectiva realista, se han encontrado en pinturas murales de la </w:t>
            </w:r>
            <w:hyperlink r:id="rId18" w:tooltip="Antigua Roma" w:history="1">
              <w:r w:rsidRPr="00110831">
                <w:rPr>
                  <w:rFonts w:eastAsia="Times New Roman" w:cstheme="minorHAnsi"/>
                  <w:color w:val="0B0080"/>
                  <w:u w:val="single"/>
                </w:rPr>
                <w:t>Antigua Roma</w:t>
              </w:r>
            </w:hyperlink>
            <w:r w:rsidRPr="00110831">
              <w:rPr>
                <w:rFonts w:eastAsia="Times New Roman" w:cstheme="minorHAnsi"/>
                <w:color w:val="202122"/>
              </w:rPr>
              <w:t> y en </w:t>
            </w:r>
            <w:hyperlink r:id="rId19" w:tooltip="Mosaico" w:history="1">
              <w:r w:rsidRPr="00110831">
                <w:rPr>
                  <w:rFonts w:eastAsia="Times New Roman" w:cstheme="minorHAnsi"/>
                  <w:color w:val="0B0080"/>
                  <w:u w:val="single"/>
                </w:rPr>
                <w:t>mosaicos</w:t>
              </w:r>
            </w:hyperlink>
            <w:r w:rsidRPr="00110831">
              <w:rPr>
                <w:rFonts w:eastAsia="Times New Roman" w:cstheme="minorHAnsi"/>
                <w:color w:val="202122"/>
              </w:rPr>
              <w:t> en </w:t>
            </w:r>
            <w:hyperlink r:id="rId20" w:tooltip="Pompeya" w:history="1">
              <w:r w:rsidRPr="00110831">
                <w:rPr>
                  <w:rFonts w:eastAsia="Times New Roman" w:cstheme="minorHAnsi"/>
                  <w:color w:val="0B0080"/>
                  <w:u w:val="single"/>
                </w:rPr>
                <w:t>Pompeya</w:t>
              </w:r>
            </w:hyperlink>
            <w:r w:rsidRPr="00110831">
              <w:rPr>
                <w:rFonts w:eastAsia="Times New Roman" w:cstheme="minorHAnsi"/>
                <w:color w:val="202122"/>
              </w:rPr>
              <w:t>, </w:t>
            </w:r>
            <w:hyperlink r:id="rId21" w:history="1">
              <w:r w:rsidRPr="00110831">
                <w:rPr>
                  <w:rFonts w:eastAsia="Times New Roman" w:cstheme="minorHAnsi"/>
                  <w:color w:val="FAA700"/>
                  <w:u w:val="single"/>
                </w:rPr>
                <w:t>Herculano</w:t>
              </w:r>
            </w:hyperlink>
            <w:r w:rsidRPr="00110831">
              <w:rPr>
                <w:rFonts w:eastAsia="Times New Roman" w:cstheme="minorHAnsi"/>
                <w:color w:val="202122"/>
              </w:rPr>
              <w:t> y la </w:t>
            </w:r>
            <w:hyperlink r:id="rId22" w:tooltip="Villa Boscoreale (aún no redactado)" w:history="1">
              <w:r w:rsidRPr="00110831">
                <w:rPr>
                  <w:rFonts w:eastAsia="Times New Roman" w:cstheme="minorHAnsi"/>
                  <w:color w:val="A55858"/>
                  <w:u w:val="single"/>
                </w:rPr>
                <w:t xml:space="preserve">Villa </w:t>
              </w:r>
              <w:proofErr w:type="spellStart"/>
              <w:r w:rsidRPr="00110831">
                <w:rPr>
                  <w:rFonts w:eastAsia="Times New Roman" w:cstheme="minorHAnsi"/>
                  <w:color w:val="A55858"/>
                  <w:u w:val="single"/>
                </w:rPr>
                <w:t>Boscoreale</w:t>
              </w:r>
              <w:proofErr w:type="spellEnd"/>
            </w:hyperlink>
            <w:r w:rsidRPr="00110831">
              <w:rPr>
                <w:rFonts w:eastAsia="Times New Roman" w:cstheme="minorHAnsi"/>
                <w:color w:val="202122"/>
              </w:rPr>
              <w:t>, incluyendo el motivo posteriormente tan familiar de un bol de cristal con frutas. Los mosaicos decorativos llamados </w:t>
            </w:r>
            <w:r w:rsidRPr="00110831">
              <w:rPr>
                <w:rFonts w:eastAsia="Times New Roman" w:cstheme="minorHAnsi"/>
                <w:i/>
                <w:iCs/>
                <w:color w:val="202122"/>
              </w:rPr>
              <w:t>emblema</w:t>
            </w:r>
            <w:r w:rsidRPr="00110831">
              <w:rPr>
                <w:rFonts w:eastAsia="Times New Roman" w:cstheme="minorHAnsi"/>
                <w:color w:val="202122"/>
              </w:rPr>
              <w:t>, que se han encontrado en casas de romanos ricos, demuestran la variedad de comida de la que disfrutaban las clases superiores, y también funcionaban como signos de hospitalidad y como celebraciones de las estaciones y de la vida.</w:t>
            </w:r>
            <w:hyperlink r:id="rId23" w:anchor="cite_note-1" w:history="1">
              <w:r w:rsidRPr="00110831">
                <w:rPr>
                  <w:rFonts w:eastAsia="Times New Roman" w:cstheme="minorHAnsi"/>
                  <w:color w:val="0B0080"/>
                  <w:u w:val="single"/>
                  <w:vertAlign w:val="superscript"/>
                </w:rPr>
                <w:t>1</w:t>
              </w:r>
            </w:hyperlink>
            <w:r w:rsidRPr="00110831">
              <w:rPr>
                <w:rFonts w:eastAsia="Times New Roman" w:cstheme="minorHAnsi"/>
                <w:color w:val="202122"/>
              </w:rPr>
              <w:t>​</w:t>
            </w:r>
          </w:p>
          <w:p w:rsidR="00E47628" w:rsidRPr="00110831" w:rsidRDefault="00E47628" w:rsidP="00FE0567">
            <w:pPr>
              <w:shd w:val="clear" w:color="auto" w:fill="F8F9FA"/>
              <w:spacing w:line="336" w:lineRule="atLeast"/>
              <w:rPr>
                <w:rFonts w:eastAsia="Times New Roman" w:cstheme="minorHAnsi"/>
                <w:color w:val="202122"/>
              </w:rPr>
            </w:pPr>
          </w:p>
          <w:p w:rsidR="00FE0567" w:rsidRPr="00110831" w:rsidRDefault="00FE0567" w:rsidP="00FE0567">
            <w:pPr>
              <w:shd w:val="clear" w:color="auto" w:fill="F8F9FA"/>
              <w:spacing w:line="336" w:lineRule="atLeast"/>
              <w:rPr>
                <w:rFonts w:eastAsia="Times New Roman" w:cstheme="minorHAnsi"/>
                <w:color w:val="202122"/>
              </w:rPr>
            </w:pPr>
            <w:r w:rsidRPr="00110831">
              <w:rPr>
                <w:rFonts w:eastAsia="Times New Roman" w:cstheme="minorHAnsi"/>
                <w:color w:val="202122"/>
              </w:rPr>
              <w:t xml:space="preserve">    </w:t>
            </w:r>
            <w:r w:rsidRPr="00110831">
              <w:rPr>
                <w:rFonts w:cstheme="minorHAnsi"/>
                <w:noProof/>
              </w:rPr>
              <w:drawing>
                <wp:inline distT="0" distB="0" distL="0" distR="0" wp14:anchorId="3916A88D" wp14:editId="721FCA3C">
                  <wp:extent cx="1924050" cy="130065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email">
                            <a:extLst>
                              <a:ext uri="{28A0092B-C50C-407E-A947-70E740481C1C}">
                                <a14:useLocalDpi xmlns:a14="http://schemas.microsoft.com/office/drawing/2010/main"/>
                              </a:ext>
                            </a:extLst>
                          </a:blip>
                          <a:stretch>
                            <a:fillRect/>
                          </a:stretch>
                        </pic:blipFill>
                        <pic:spPr>
                          <a:xfrm>
                            <a:off x="0" y="0"/>
                            <a:ext cx="1930944" cy="1305319"/>
                          </a:xfrm>
                          <a:prstGeom prst="rect">
                            <a:avLst/>
                          </a:prstGeom>
                        </pic:spPr>
                      </pic:pic>
                    </a:graphicData>
                  </a:graphic>
                </wp:inline>
              </w:drawing>
            </w:r>
            <w:r w:rsidRPr="00110831">
              <w:rPr>
                <w:rFonts w:eastAsia="Times New Roman" w:cstheme="minorHAnsi"/>
                <w:color w:val="202122"/>
              </w:rPr>
              <w:t xml:space="preserve">   Tazón de fruta transparente y jarros. Frescos </w:t>
            </w:r>
            <w:hyperlink r:id="rId25" w:tooltip="Antigua Roma" w:history="1">
              <w:r w:rsidRPr="00110831">
                <w:rPr>
                  <w:rFonts w:eastAsia="Times New Roman" w:cstheme="minorHAnsi"/>
                  <w:color w:val="0B0080"/>
                  <w:u w:val="single"/>
                </w:rPr>
                <w:t>romanos</w:t>
              </w:r>
            </w:hyperlink>
            <w:r w:rsidRPr="00110831">
              <w:rPr>
                <w:rFonts w:eastAsia="Times New Roman" w:cstheme="minorHAnsi"/>
                <w:color w:val="202122"/>
              </w:rPr>
              <w:t> en </w:t>
            </w:r>
            <w:hyperlink r:id="rId26" w:tooltip="Pompeya" w:history="1">
              <w:r w:rsidRPr="00110831">
                <w:rPr>
                  <w:rFonts w:eastAsia="Times New Roman" w:cstheme="minorHAnsi"/>
                  <w:color w:val="0B0080"/>
                  <w:u w:val="single"/>
                </w:rPr>
                <w:t>Pompeya</w:t>
              </w:r>
            </w:hyperlink>
            <w:r w:rsidRPr="00110831">
              <w:rPr>
                <w:rFonts w:eastAsia="Times New Roman" w:cstheme="minorHAnsi"/>
                <w:color w:val="202122"/>
              </w:rPr>
              <w:t> (c. 70 d. C.).</w:t>
            </w:r>
          </w:p>
          <w:p w:rsidR="00FE0567" w:rsidRPr="00110831" w:rsidRDefault="00FE0567" w:rsidP="002218BF">
            <w:pPr>
              <w:pStyle w:val="NormalWeb"/>
              <w:spacing w:before="120" w:after="120"/>
              <w:rPr>
                <w:rFonts w:asciiTheme="minorHAnsi" w:eastAsia="Times New Roman" w:hAnsiTheme="minorHAnsi" w:cstheme="minorHAnsi"/>
                <w:color w:val="000000" w:themeColor="text1"/>
                <w:sz w:val="22"/>
                <w:szCs w:val="22"/>
              </w:rPr>
            </w:pPr>
          </w:p>
          <w:p w:rsidR="00FC2B59" w:rsidRPr="00110831" w:rsidRDefault="002218BF" w:rsidP="002218BF">
            <w:pPr>
              <w:rPr>
                <w:rFonts w:cstheme="minorHAnsi"/>
                <w:color w:val="000000" w:themeColor="text1"/>
                <w:shd w:val="clear" w:color="auto" w:fill="FFFFFF"/>
              </w:rPr>
            </w:pPr>
            <w:r w:rsidRPr="00110831">
              <w:rPr>
                <w:rFonts w:eastAsia="Times New Roman" w:cstheme="minorHAnsi"/>
                <w:color w:val="000000" w:themeColor="text1"/>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25pt;height:17.25pt" o:ole="">
                  <v:imagedata r:id="rId27" o:title=""/>
                </v:shape>
                <w:control r:id="rId28" w:name="DefaultOcxName" w:shapeid="_x0000_i1028"/>
              </w:object>
            </w:r>
          </w:p>
          <w:p w:rsidR="001C7503" w:rsidRPr="00110831" w:rsidRDefault="001C7503" w:rsidP="001C7503">
            <w:pPr>
              <w:shd w:val="clear" w:color="auto" w:fill="FFFFFF"/>
              <w:spacing w:before="72" w:after="60"/>
              <w:outlineLvl w:val="2"/>
              <w:rPr>
                <w:rFonts w:eastAsia="Times New Roman" w:cstheme="minorHAnsi"/>
                <w:b/>
                <w:bCs/>
                <w:color w:val="000000"/>
              </w:rPr>
            </w:pPr>
            <w:r w:rsidRPr="00110831">
              <w:rPr>
                <w:rFonts w:eastAsia="Times New Roman" w:cstheme="minorHAnsi"/>
                <w:b/>
                <w:bCs/>
                <w:color w:val="000000"/>
              </w:rPr>
              <w:t>Edad Media</w:t>
            </w:r>
          </w:p>
          <w:p w:rsidR="001C7503" w:rsidRPr="00110831" w:rsidRDefault="001C7503" w:rsidP="001C7503">
            <w:pPr>
              <w:shd w:val="clear" w:color="auto" w:fill="FFFFFF"/>
              <w:spacing w:before="120" w:after="120"/>
              <w:rPr>
                <w:rFonts w:eastAsia="Times New Roman" w:cstheme="minorHAnsi"/>
                <w:color w:val="202122"/>
              </w:rPr>
            </w:pPr>
            <w:r w:rsidRPr="00110831">
              <w:rPr>
                <w:rFonts w:eastAsia="Times New Roman" w:cstheme="minorHAnsi"/>
                <w:color w:val="202122"/>
              </w:rPr>
              <w:t>A partir de 1300, comenzando por </w:t>
            </w:r>
            <w:hyperlink r:id="rId29" w:tooltip="Giotto" w:history="1">
              <w:r w:rsidRPr="00110831">
                <w:rPr>
                  <w:rFonts w:eastAsia="Times New Roman" w:cstheme="minorHAnsi"/>
                  <w:color w:val="0B0080"/>
                  <w:u w:val="single"/>
                </w:rPr>
                <w:t>Giotto</w:t>
              </w:r>
            </w:hyperlink>
            <w:r w:rsidRPr="00110831">
              <w:rPr>
                <w:rFonts w:eastAsia="Times New Roman" w:cstheme="minorHAnsi"/>
                <w:color w:val="202122"/>
              </w:rPr>
              <w:t> y sus seguidores, la pintura de bodegón revivió en las pinturas de tema religioso en forma de objetos de la vida cotidiana que acompañaban a las figuras protagonistas.</w:t>
            </w:r>
            <w:hyperlink r:id="rId30" w:anchor="cite_note-6" w:history="1">
              <w:r w:rsidRPr="00110831">
                <w:rPr>
                  <w:rFonts w:eastAsia="Times New Roman" w:cstheme="minorHAnsi"/>
                  <w:color w:val="0B0080"/>
                  <w:u w:val="single"/>
                  <w:vertAlign w:val="superscript"/>
                </w:rPr>
                <w:t>6</w:t>
              </w:r>
            </w:hyperlink>
            <w:r w:rsidRPr="00110831">
              <w:rPr>
                <w:rFonts w:eastAsia="Times New Roman" w:cstheme="minorHAnsi"/>
                <w:color w:val="202122"/>
              </w:rPr>
              <w:t>​ Este tipo de representación pictórica fue considerado menor hasta el </w:t>
            </w:r>
            <w:hyperlink r:id="rId31" w:tooltip="Pintura renacentista" w:history="1">
              <w:r w:rsidRPr="00110831">
                <w:rPr>
                  <w:rFonts w:eastAsia="Times New Roman" w:cstheme="minorHAnsi"/>
                  <w:color w:val="0B0080"/>
                  <w:u w:val="single"/>
                </w:rPr>
                <w:t>Renacimiento</w:t>
              </w:r>
            </w:hyperlink>
            <w:r w:rsidRPr="00110831">
              <w:rPr>
                <w:rFonts w:eastAsia="Times New Roman" w:cstheme="minorHAnsi"/>
                <w:color w:val="202122"/>
              </w:rPr>
              <w:t>, por cuanto aparecía generalmente subordinada a otros </w:t>
            </w:r>
            <w:hyperlink r:id="rId32" w:tooltip="Tema artístico" w:history="1">
              <w:r w:rsidRPr="00110831">
                <w:rPr>
                  <w:rFonts w:eastAsia="Times New Roman" w:cstheme="minorHAnsi"/>
                  <w:color w:val="0B0080"/>
                  <w:u w:val="single"/>
                </w:rPr>
                <w:t>géneros</w:t>
              </w:r>
            </w:hyperlink>
            <w:r w:rsidRPr="00110831">
              <w:rPr>
                <w:rFonts w:eastAsia="Times New Roman" w:cstheme="minorHAnsi"/>
                <w:color w:val="202122"/>
              </w:rPr>
              <w:t>, como la </w:t>
            </w:r>
            <w:hyperlink r:id="rId33" w:tooltip="Pintura religiosa" w:history="1">
              <w:r w:rsidRPr="00110831">
                <w:rPr>
                  <w:rFonts w:eastAsia="Times New Roman" w:cstheme="minorHAnsi"/>
                  <w:color w:val="0B0080"/>
                  <w:u w:val="single"/>
                </w:rPr>
                <w:t>pintura religiosa</w:t>
              </w:r>
            </w:hyperlink>
            <w:r w:rsidRPr="00110831">
              <w:rPr>
                <w:rFonts w:eastAsia="Times New Roman" w:cstheme="minorHAnsi"/>
                <w:color w:val="202122"/>
              </w:rPr>
              <w:t> o los </w:t>
            </w:r>
            <w:hyperlink r:id="rId34" w:tooltip="Retrato pictórico" w:history="1">
              <w:r w:rsidRPr="00110831">
                <w:rPr>
                  <w:rFonts w:eastAsia="Times New Roman" w:cstheme="minorHAnsi"/>
                  <w:color w:val="0B0080"/>
                  <w:u w:val="single"/>
                </w:rPr>
                <w:t>retratos</w:t>
              </w:r>
            </w:hyperlink>
            <w:r w:rsidRPr="00110831">
              <w:rPr>
                <w:rFonts w:eastAsia="Times New Roman" w:cstheme="minorHAnsi"/>
                <w:color w:val="202122"/>
              </w:rPr>
              <w:t>, conllevando a menudo un significado religioso o alegórico. Esto era particularmente patente en la obra de los artistas del norte de Europa, cuya fascinación por el simbolismo y el realismo óptico muy detallado les llevó a prodigar gran atención en el mensaje general de sus pinturas.</w:t>
            </w:r>
            <w:hyperlink r:id="rId35" w:anchor="cite_note-7" w:history="1">
              <w:r w:rsidRPr="00110831">
                <w:rPr>
                  <w:rFonts w:eastAsia="Times New Roman" w:cstheme="minorHAnsi"/>
                  <w:color w:val="0B0080"/>
                  <w:u w:val="single"/>
                  <w:vertAlign w:val="superscript"/>
                </w:rPr>
                <w:t>7</w:t>
              </w:r>
            </w:hyperlink>
            <w:r w:rsidRPr="00110831">
              <w:rPr>
                <w:rFonts w:eastAsia="Times New Roman" w:cstheme="minorHAnsi"/>
                <w:color w:val="202122"/>
              </w:rPr>
              <w:t>​ Pintores como </w:t>
            </w:r>
            <w:hyperlink r:id="rId36" w:tooltip="Jan van Eyck" w:history="1">
              <w:r w:rsidRPr="00110831">
                <w:rPr>
                  <w:rFonts w:eastAsia="Times New Roman" w:cstheme="minorHAnsi"/>
                  <w:color w:val="0B0080"/>
                  <w:u w:val="single"/>
                </w:rPr>
                <w:t>Jan van Eyck</w:t>
              </w:r>
            </w:hyperlink>
            <w:r w:rsidRPr="00110831">
              <w:rPr>
                <w:rFonts w:eastAsia="Times New Roman" w:cstheme="minorHAnsi"/>
                <w:color w:val="202122"/>
              </w:rPr>
              <w:t> a menudo usaron elementos de bodegón como parte de su programa </w:t>
            </w:r>
            <w:hyperlink r:id="rId37" w:tooltip="Iconografía" w:history="1">
              <w:r w:rsidRPr="00110831">
                <w:rPr>
                  <w:rFonts w:eastAsia="Times New Roman" w:cstheme="minorHAnsi"/>
                  <w:color w:val="0B0080"/>
                  <w:u w:val="single"/>
                </w:rPr>
                <w:t>iconográfico</w:t>
              </w:r>
            </w:hyperlink>
            <w:r w:rsidRPr="00110831">
              <w:rPr>
                <w:rFonts w:eastAsia="Times New Roman" w:cstheme="minorHAnsi"/>
                <w:color w:val="202122"/>
              </w:rPr>
              <w:t>.</w:t>
            </w:r>
          </w:p>
          <w:p w:rsidR="001C7503" w:rsidRPr="00110831" w:rsidRDefault="001C7503" w:rsidP="001C7503">
            <w:pPr>
              <w:shd w:val="clear" w:color="auto" w:fill="FFFFFF"/>
              <w:spacing w:before="120" w:after="120"/>
              <w:rPr>
                <w:rFonts w:eastAsia="Times New Roman" w:cstheme="minorHAnsi"/>
                <w:color w:val="202122"/>
              </w:rPr>
            </w:pPr>
            <w:r w:rsidRPr="00110831">
              <w:rPr>
                <w:rFonts w:eastAsia="Times New Roman" w:cstheme="minorHAnsi"/>
                <w:color w:val="202122"/>
              </w:rPr>
              <w:t>El desarrollo de la técnica de </w:t>
            </w:r>
            <w:hyperlink r:id="rId38" w:tooltip="Pintura al óleo" w:history="1">
              <w:r w:rsidRPr="00110831">
                <w:rPr>
                  <w:rFonts w:eastAsia="Times New Roman" w:cstheme="minorHAnsi"/>
                  <w:color w:val="0B0080"/>
                  <w:u w:val="single"/>
                </w:rPr>
                <w:t>pintura al óleo</w:t>
              </w:r>
            </w:hyperlink>
            <w:r w:rsidRPr="00110831">
              <w:rPr>
                <w:rFonts w:eastAsia="Times New Roman" w:cstheme="minorHAnsi"/>
                <w:color w:val="202122"/>
              </w:rPr>
              <w:t> por van Eyck y otros artistas del norte de Europa permitió pintar objetos cotidianos en un estilo hiperrealista, debido a su secado más lento, y la posibilidad de mezclar y trabajar por capas los colores al óleo.</w:t>
            </w:r>
            <w:hyperlink r:id="rId39" w:anchor="cite_note-8" w:history="1">
              <w:r w:rsidRPr="00110831">
                <w:rPr>
                  <w:rFonts w:eastAsia="Times New Roman" w:cstheme="minorHAnsi"/>
                  <w:color w:val="0B0080"/>
                  <w:u w:val="single"/>
                  <w:vertAlign w:val="superscript"/>
                </w:rPr>
                <w:t>8</w:t>
              </w:r>
            </w:hyperlink>
            <w:r w:rsidRPr="00110831">
              <w:rPr>
                <w:rFonts w:eastAsia="Times New Roman" w:cstheme="minorHAnsi"/>
                <w:color w:val="202122"/>
              </w:rPr>
              <w:t>​</w:t>
            </w:r>
          </w:p>
          <w:p w:rsidR="001C7503" w:rsidRPr="00110831" w:rsidRDefault="001C7503" w:rsidP="001C7503">
            <w:pPr>
              <w:shd w:val="clear" w:color="auto" w:fill="FFFFFF"/>
              <w:spacing w:before="120" w:after="120"/>
              <w:rPr>
                <w:rFonts w:eastAsia="Times New Roman" w:cstheme="minorHAnsi"/>
                <w:color w:val="202122"/>
              </w:rPr>
            </w:pPr>
            <w:r w:rsidRPr="00110831">
              <w:rPr>
                <w:rFonts w:eastAsia="Times New Roman" w:cstheme="minorHAnsi"/>
                <w:color w:val="202122"/>
              </w:rPr>
              <w:t>El retrato que hizo </w:t>
            </w:r>
            <w:hyperlink r:id="rId40" w:tooltip="Petrus Christus" w:history="1">
              <w:r w:rsidRPr="00110831">
                <w:rPr>
                  <w:rFonts w:eastAsia="Times New Roman" w:cstheme="minorHAnsi"/>
                  <w:color w:val="0B0080"/>
                  <w:u w:val="single"/>
                </w:rPr>
                <w:t xml:space="preserve">Petrus </w:t>
              </w:r>
              <w:proofErr w:type="spellStart"/>
              <w:r w:rsidRPr="00110831">
                <w:rPr>
                  <w:rFonts w:eastAsia="Times New Roman" w:cstheme="minorHAnsi"/>
                  <w:color w:val="0B0080"/>
                  <w:u w:val="single"/>
                </w:rPr>
                <w:t>Christus</w:t>
              </w:r>
              <w:proofErr w:type="spellEnd"/>
            </w:hyperlink>
            <w:r w:rsidRPr="00110831">
              <w:rPr>
                <w:rFonts w:eastAsia="Times New Roman" w:cstheme="minorHAnsi"/>
                <w:color w:val="202122"/>
              </w:rPr>
              <w:t> de un novio y una novia visitando a un orfebre es un ejemplo típico de un bodegón de transición que representaba tanto un contenido religioso como secular. Aunque su mensaje es principalmente alegórico, las figuras de la pareja son realistas y los objetos que se muestran (monedas, vasijas, etc.) están minuciosamente descritas; pero el joyero es en realidad una representación de san </w:t>
            </w:r>
            <w:hyperlink r:id="rId41" w:tooltip="Eligio" w:history="1">
              <w:r w:rsidRPr="00110831">
                <w:rPr>
                  <w:rFonts w:eastAsia="Times New Roman" w:cstheme="minorHAnsi"/>
                  <w:color w:val="0B0080"/>
                  <w:u w:val="single"/>
                </w:rPr>
                <w:t>Eligio</w:t>
              </w:r>
            </w:hyperlink>
            <w:r w:rsidRPr="00110831">
              <w:rPr>
                <w:rFonts w:eastAsia="Times New Roman" w:cstheme="minorHAnsi"/>
                <w:color w:val="202122"/>
              </w:rPr>
              <w:t> y los objetos son intensamente simbólicos. En esta época, las representaciones sencillas de bodegones sin figuras empezaban a pintarse en la parte externa de las puertas de pinturas de devoción privada, con función principalmente decorativa.</w:t>
            </w:r>
            <w:hyperlink r:id="rId42" w:anchor="cite_note-Ebert-Schifferer,_p._15-5" w:history="1">
              <w:r w:rsidRPr="00110831">
                <w:rPr>
                  <w:rFonts w:eastAsia="Times New Roman" w:cstheme="minorHAnsi"/>
                  <w:color w:val="0B0080"/>
                  <w:u w:val="single"/>
                  <w:vertAlign w:val="superscript"/>
                </w:rPr>
                <w:t>5</w:t>
              </w:r>
            </w:hyperlink>
            <w:r w:rsidRPr="00110831">
              <w:rPr>
                <w:rFonts w:eastAsia="Times New Roman" w:cstheme="minorHAnsi"/>
                <w:color w:val="202122"/>
              </w:rPr>
              <w:t>​ Otro paso hacia el bodegón autónomo fue pintar flores en jarros u otros objetos con un contenido heráldico o simbólico en la parte posterior de retratos seculares alrededor del año 1475.</w:t>
            </w:r>
            <w:hyperlink r:id="rId43" w:anchor="cite_note-9" w:history="1">
              <w:r w:rsidRPr="00110831">
                <w:rPr>
                  <w:rFonts w:eastAsia="Times New Roman" w:cstheme="minorHAnsi"/>
                  <w:color w:val="0B0080"/>
                  <w:u w:val="single"/>
                  <w:vertAlign w:val="superscript"/>
                </w:rPr>
                <w:t>9</w:t>
              </w:r>
            </w:hyperlink>
            <w:r w:rsidRPr="00110831">
              <w:rPr>
                <w:rFonts w:eastAsia="Times New Roman" w:cstheme="minorHAnsi"/>
                <w:color w:val="202122"/>
              </w:rPr>
              <w:t>​</w:t>
            </w:r>
          </w:p>
          <w:p w:rsidR="002218BF" w:rsidRPr="00110831" w:rsidRDefault="002218BF" w:rsidP="00F2534B">
            <w:pPr>
              <w:rPr>
                <w:rStyle w:val="CitaHTML"/>
                <w:rFonts w:cstheme="minorHAnsi"/>
                <w:b/>
                <w:i w:val="0"/>
                <w:noProof/>
              </w:rPr>
            </w:pPr>
          </w:p>
          <w:p w:rsidR="002218BF" w:rsidRPr="00110831" w:rsidRDefault="002218BF" w:rsidP="00F2534B">
            <w:pPr>
              <w:rPr>
                <w:rStyle w:val="CitaHTML"/>
                <w:rFonts w:cstheme="minorHAnsi"/>
                <w:b/>
                <w:i w:val="0"/>
                <w:noProof/>
              </w:rPr>
            </w:pPr>
          </w:p>
          <w:p w:rsidR="00FC2B59" w:rsidRPr="00110831" w:rsidRDefault="00FC2B59" w:rsidP="00F2534B">
            <w:pPr>
              <w:rPr>
                <w:rStyle w:val="CitaHTML"/>
                <w:rFonts w:cstheme="minorHAnsi"/>
                <w:i w:val="0"/>
                <w:noProof/>
              </w:rPr>
            </w:pPr>
          </w:p>
          <w:p w:rsidR="00FC2B59" w:rsidRPr="00110831" w:rsidRDefault="00FC2B59" w:rsidP="00F2534B">
            <w:pPr>
              <w:rPr>
                <w:rStyle w:val="CitaHTML"/>
                <w:rFonts w:cstheme="minorHAnsi"/>
                <w:i w:val="0"/>
                <w:noProof/>
              </w:rPr>
            </w:pPr>
          </w:p>
          <w:p w:rsidR="001C7503" w:rsidRPr="00110831" w:rsidRDefault="001C7503" w:rsidP="001C7503">
            <w:pPr>
              <w:pStyle w:val="Ttulo3"/>
              <w:shd w:val="clear" w:color="auto" w:fill="FFFFFF"/>
              <w:spacing w:before="72" w:after="60"/>
              <w:outlineLvl w:val="2"/>
              <w:rPr>
                <w:rFonts w:asciiTheme="minorHAnsi" w:eastAsia="Times New Roman" w:hAnsiTheme="minorHAnsi" w:cstheme="minorHAnsi"/>
                <w:b/>
                <w:bCs/>
                <w:color w:val="000000"/>
                <w:sz w:val="22"/>
                <w:szCs w:val="22"/>
              </w:rPr>
            </w:pPr>
            <w:r w:rsidRPr="00110831">
              <w:rPr>
                <w:rFonts w:asciiTheme="minorHAnsi" w:hAnsiTheme="minorHAnsi" w:cstheme="minorHAnsi"/>
                <w:noProof/>
                <w:sz w:val="22"/>
                <w:szCs w:val="22"/>
              </w:rPr>
              <w:lastRenderedPageBreak/>
              <w:t xml:space="preserve">     </w:t>
            </w:r>
            <w:bookmarkStart w:id="0" w:name="_GoBack"/>
            <w:r w:rsidRPr="00110831">
              <w:rPr>
                <w:rFonts w:asciiTheme="minorHAnsi" w:hAnsiTheme="minorHAnsi" w:cstheme="minorHAnsi"/>
                <w:noProof/>
                <w:sz w:val="22"/>
                <w:szCs w:val="22"/>
              </w:rPr>
              <w:drawing>
                <wp:inline distT="0" distB="0" distL="0" distR="0" wp14:anchorId="3981F99B" wp14:editId="7003D8E6">
                  <wp:extent cx="1266825" cy="12382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email">
                            <a:extLst>
                              <a:ext uri="{28A0092B-C50C-407E-A947-70E740481C1C}">
                                <a14:useLocalDpi xmlns:a14="http://schemas.microsoft.com/office/drawing/2010/main"/>
                              </a:ext>
                            </a:extLst>
                          </a:blip>
                          <a:stretch>
                            <a:fillRect/>
                          </a:stretch>
                        </pic:blipFill>
                        <pic:spPr>
                          <a:xfrm>
                            <a:off x="0" y="0"/>
                            <a:ext cx="1266825" cy="1238250"/>
                          </a:xfrm>
                          <a:prstGeom prst="rect">
                            <a:avLst/>
                          </a:prstGeom>
                        </pic:spPr>
                      </pic:pic>
                    </a:graphicData>
                  </a:graphic>
                </wp:inline>
              </w:drawing>
            </w:r>
            <w:bookmarkEnd w:id="0"/>
            <w:r w:rsidRPr="00110831">
              <w:rPr>
                <w:rFonts w:asciiTheme="minorHAnsi" w:hAnsiTheme="minorHAnsi" w:cstheme="minorHAnsi"/>
                <w:noProof/>
                <w:sz w:val="22"/>
                <w:szCs w:val="22"/>
              </w:rPr>
              <w:t xml:space="preserve"> </w:t>
            </w:r>
            <w:r w:rsidRPr="00110831">
              <w:rPr>
                <w:rFonts w:asciiTheme="minorHAnsi" w:hAnsiTheme="minorHAnsi" w:cstheme="minorHAnsi"/>
                <w:sz w:val="22"/>
                <w:szCs w:val="22"/>
              </w:rPr>
              <w:t xml:space="preserve">pareja </w:t>
            </w:r>
            <w:proofErr w:type="spellStart"/>
            <w:r w:rsidRPr="00110831">
              <w:rPr>
                <w:rFonts w:asciiTheme="minorHAnsi" w:hAnsiTheme="minorHAnsi" w:cstheme="minorHAnsi"/>
                <w:sz w:val="22"/>
                <w:szCs w:val="22"/>
              </w:rPr>
              <w:t>Burguese</w:t>
            </w:r>
            <w:proofErr w:type="spellEnd"/>
            <w:r w:rsidRPr="00110831">
              <w:rPr>
                <w:rFonts w:asciiTheme="minorHAnsi" w:hAnsiTheme="minorHAnsi" w:cstheme="minorHAnsi"/>
                <w:sz w:val="22"/>
                <w:szCs w:val="22"/>
              </w:rPr>
              <w:t xml:space="preserve"> con un orfebre 1449</w:t>
            </w:r>
            <w:r w:rsidRPr="00110831">
              <w:rPr>
                <w:rFonts w:asciiTheme="minorHAnsi" w:eastAsia="Times New Roman" w:hAnsiTheme="minorHAnsi" w:cstheme="minorHAnsi"/>
                <w:b/>
                <w:bCs/>
                <w:color w:val="000000"/>
                <w:sz w:val="22"/>
                <w:szCs w:val="22"/>
              </w:rPr>
              <w:t xml:space="preserve"> </w:t>
            </w:r>
          </w:p>
          <w:p w:rsidR="001C7503" w:rsidRPr="00110831" w:rsidRDefault="001C7503" w:rsidP="001C7503">
            <w:pPr>
              <w:pStyle w:val="Ttulo3"/>
              <w:shd w:val="clear" w:color="auto" w:fill="FFFFFF"/>
              <w:spacing w:before="72" w:after="60"/>
              <w:outlineLvl w:val="2"/>
              <w:rPr>
                <w:rFonts w:asciiTheme="minorHAnsi" w:eastAsia="Times New Roman" w:hAnsiTheme="minorHAnsi" w:cstheme="minorHAnsi"/>
                <w:b/>
                <w:bCs/>
                <w:color w:val="000000"/>
                <w:sz w:val="22"/>
                <w:szCs w:val="22"/>
              </w:rPr>
            </w:pPr>
          </w:p>
          <w:p w:rsidR="001C7503" w:rsidRPr="00110831" w:rsidRDefault="001C7503" w:rsidP="001C7503">
            <w:pPr>
              <w:pStyle w:val="Ttulo3"/>
              <w:shd w:val="clear" w:color="auto" w:fill="FFFFFF"/>
              <w:spacing w:before="72" w:after="60"/>
              <w:outlineLvl w:val="2"/>
              <w:rPr>
                <w:rFonts w:asciiTheme="minorHAnsi" w:eastAsia="Times New Roman" w:hAnsiTheme="minorHAnsi" w:cstheme="minorHAnsi"/>
                <w:b/>
                <w:bCs/>
                <w:color w:val="000000"/>
                <w:sz w:val="22"/>
                <w:szCs w:val="22"/>
              </w:rPr>
            </w:pPr>
            <w:r w:rsidRPr="00110831">
              <w:rPr>
                <w:rFonts w:asciiTheme="minorHAnsi" w:eastAsia="Times New Roman" w:hAnsiTheme="minorHAnsi" w:cstheme="minorHAnsi"/>
                <w:b/>
                <w:bCs/>
                <w:color w:val="000000"/>
                <w:sz w:val="22"/>
                <w:szCs w:val="22"/>
              </w:rPr>
              <w:t>Transición de la Edad Media al siglo XVI</w:t>
            </w:r>
          </w:p>
          <w:p w:rsidR="001C7503" w:rsidRPr="00110831" w:rsidRDefault="001C7503" w:rsidP="001C7503">
            <w:pPr>
              <w:shd w:val="clear" w:color="auto" w:fill="FFFFFF"/>
              <w:spacing w:before="120" w:after="120"/>
              <w:rPr>
                <w:rFonts w:eastAsia="Times New Roman" w:cstheme="minorHAnsi"/>
                <w:color w:val="202122"/>
              </w:rPr>
            </w:pPr>
            <w:r w:rsidRPr="00110831">
              <w:rPr>
                <w:rFonts w:eastAsia="Times New Roman" w:cstheme="minorHAnsi"/>
                <w:color w:val="202122"/>
              </w:rPr>
              <w:t>Entre los primeros en liberarse del significado religioso del bodegón estuvieron </w:t>
            </w:r>
            <w:hyperlink r:id="rId45" w:tooltip="Leonardo da Vinci" w:history="1">
              <w:r w:rsidRPr="00110831">
                <w:rPr>
                  <w:rFonts w:eastAsia="Times New Roman" w:cstheme="minorHAnsi"/>
                  <w:color w:val="0B0080"/>
                  <w:u w:val="single"/>
                </w:rPr>
                <w:t>Leonardo da Vinci</w:t>
              </w:r>
            </w:hyperlink>
            <w:r w:rsidRPr="00110831">
              <w:rPr>
                <w:rFonts w:eastAsia="Times New Roman" w:cstheme="minorHAnsi"/>
                <w:color w:val="202122"/>
              </w:rPr>
              <w:t>, quien creó estudios a la </w:t>
            </w:r>
            <w:hyperlink r:id="rId46" w:tooltip="Acuarela" w:history="1">
              <w:r w:rsidRPr="00110831">
                <w:rPr>
                  <w:rFonts w:eastAsia="Times New Roman" w:cstheme="minorHAnsi"/>
                  <w:color w:val="0B0080"/>
                  <w:u w:val="single"/>
                </w:rPr>
                <w:t>acuarela</w:t>
              </w:r>
            </w:hyperlink>
            <w:r w:rsidRPr="00110831">
              <w:rPr>
                <w:rFonts w:eastAsia="Times New Roman" w:cstheme="minorHAnsi"/>
                <w:color w:val="202122"/>
              </w:rPr>
              <w:t> de fruta (alrededor de </w:t>
            </w:r>
            <w:hyperlink r:id="rId47" w:tooltip="1495" w:history="1">
              <w:r w:rsidRPr="00110831">
                <w:rPr>
                  <w:rFonts w:eastAsia="Times New Roman" w:cstheme="minorHAnsi"/>
                  <w:color w:val="0B0080"/>
                  <w:u w:val="single"/>
                </w:rPr>
                <w:t>1495</w:t>
              </w:r>
            </w:hyperlink>
            <w:r w:rsidRPr="00110831">
              <w:rPr>
                <w:rFonts w:eastAsia="Times New Roman" w:cstheme="minorHAnsi"/>
                <w:color w:val="202122"/>
              </w:rPr>
              <w:t>) como parte de su incansable examen de la naturaleza, y </w:t>
            </w:r>
            <w:hyperlink r:id="rId48" w:tooltip="Alberto Durero" w:history="1">
              <w:r w:rsidRPr="00110831">
                <w:rPr>
                  <w:rFonts w:eastAsia="Times New Roman" w:cstheme="minorHAnsi"/>
                  <w:color w:val="0B0080"/>
                  <w:u w:val="single"/>
                </w:rPr>
                <w:t>Alberto Durero</w:t>
              </w:r>
            </w:hyperlink>
            <w:r w:rsidRPr="00110831">
              <w:rPr>
                <w:rFonts w:eastAsia="Times New Roman" w:cstheme="minorHAnsi"/>
                <w:color w:val="202122"/>
              </w:rPr>
              <w:t>, quien también hizo dibujos detallados de la flora y la fauna.</w:t>
            </w:r>
            <w:hyperlink r:id="rId49" w:anchor="cite_note-10" w:history="1">
              <w:r w:rsidRPr="00110831">
                <w:rPr>
                  <w:rFonts w:eastAsia="Times New Roman" w:cstheme="minorHAnsi"/>
                  <w:color w:val="0B0080"/>
                  <w:u w:val="single"/>
                  <w:vertAlign w:val="superscript"/>
                </w:rPr>
                <w:t>10</w:t>
              </w:r>
            </w:hyperlink>
            <w:r w:rsidRPr="00110831">
              <w:rPr>
                <w:rFonts w:eastAsia="Times New Roman" w:cstheme="minorHAnsi"/>
                <w:color w:val="202122"/>
              </w:rPr>
              <w:t>​</w:t>
            </w:r>
          </w:p>
          <w:p w:rsidR="001C7503" w:rsidRPr="00110831" w:rsidRDefault="00CC190A" w:rsidP="00E47628">
            <w:pPr>
              <w:shd w:val="clear" w:color="auto" w:fill="FFFFFF"/>
              <w:spacing w:before="120" w:after="120"/>
              <w:rPr>
                <w:rFonts w:eastAsia="Times New Roman" w:cstheme="minorHAnsi"/>
                <w:color w:val="202122"/>
              </w:rPr>
            </w:pPr>
            <w:hyperlink r:id="rId50" w:tooltip="Jacopo de’ Barbari" w:history="1">
              <w:proofErr w:type="spellStart"/>
              <w:r w:rsidR="001C7503" w:rsidRPr="00110831">
                <w:rPr>
                  <w:rFonts w:eastAsia="Times New Roman" w:cstheme="minorHAnsi"/>
                  <w:color w:val="0B0080"/>
                  <w:u w:val="single"/>
                </w:rPr>
                <w:t>Jacopo</w:t>
              </w:r>
              <w:proofErr w:type="spellEnd"/>
              <w:r w:rsidR="001C7503" w:rsidRPr="00110831">
                <w:rPr>
                  <w:rFonts w:eastAsia="Times New Roman" w:cstheme="minorHAnsi"/>
                  <w:color w:val="0B0080"/>
                  <w:u w:val="single"/>
                </w:rPr>
                <w:t xml:space="preserve"> de’ </w:t>
              </w:r>
              <w:proofErr w:type="spellStart"/>
              <w:r w:rsidR="001C7503" w:rsidRPr="00110831">
                <w:rPr>
                  <w:rFonts w:eastAsia="Times New Roman" w:cstheme="minorHAnsi"/>
                  <w:color w:val="0B0080"/>
                  <w:u w:val="single"/>
                </w:rPr>
                <w:t>Barbari</w:t>
              </w:r>
              <w:proofErr w:type="spellEnd"/>
            </w:hyperlink>
            <w:r w:rsidR="001C7503" w:rsidRPr="00110831">
              <w:rPr>
                <w:rFonts w:eastAsia="Times New Roman" w:cstheme="minorHAnsi"/>
                <w:color w:val="202122"/>
              </w:rPr>
              <w:t> dio un paso más allá con su </w:t>
            </w:r>
            <w:r w:rsidR="001C7503" w:rsidRPr="00110831">
              <w:rPr>
                <w:rFonts w:eastAsia="Times New Roman" w:cstheme="minorHAnsi"/>
                <w:i/>
                <w:iCs/>
                <w:color w:val="202122"/>
              </w:rPr>
              <w:t>Bodegón con perdiz, guanteletes y flechas de ballesta</w:t>
            </w:r>
            <w:r w:rsidR="001C7503" w:rsidRPr="00110831">
              <w:rPr>
                <w:rFonts w:eastAsia="Times New Roman" w:cstheme="minorHAnsi"/>
                <w:color w:val="202122"/>
              </w:rPr>
              <w:t> (1504), uno de los primeros bodegones </w:t>
            </w:r>
            <w:hyperlink r:id="rId51" w:tooltip="Trampantojo" w:history="1">
              <w:r w:rsidR="001C7503" w:rsidRPr="00110831">
                <w:rPr>
                  <w:rFonts w:eastAsia="Times New Roman" w:cstheme="minorHAnsi"/>
                  <w:color w:val="0B0080"/>
                  <w:u w:val="single"/>
                </w:rPr>
                <w:t>trampantojo</w:t>
              </w:r>
            </w:hyperlink>
            <w:r w:rsidR="001C7503" w:rsidRPr="00110831">
              <w:rPr>
                <w:rFonts w:eastAsia="Times New Roman" w:cstheme="minorHAnsi"/>
                <w:color w:val="202122"/>
              </w:rPr>
              <w:t> firmados y datados, con un contenido religioso reducido al mínimo</w:t>
            </w:r>
            <w:r w:rsidR="00E47628" w:rsidRPr="00110831">
              <w:rPr>
                <w:rFonts w:eastAsia="Times New Roman" w:cstheme="minorHAnsi"/>
                <w:color w:val="202122"/>
              </w:rPr>
              <w:t xml:space="preserve"> </w:t>
            </w:r>
          </w:p>
          <w:p w:rsidR="00E47628" w:rsidRPr="00110831" w:rsidRDefault="001C7503" w:rsidP="00E47628">
            <w:pPr>
              <w:pStyle w:val="Ttulo3"/>
              <w:shd w:val="clear" w:color="auto" w:fill="FFFFFF"/>
              <w:spacing w:before="72" w:after="60"/>
              <w:outlineLvl w:val="2"/>
              <w:rPr>
                <w:rFonts w:asciiTheme="minorHAnsi" w:eastAsia="Times New Roman" w:hAnsiTheme="minorHAnsi" w:cstheme="minorHAnsi"/>
                <w:color w:val="202122"/>
                <w:sz w:val="22"/>
                <w:szCs w:val="22"/>
              </w:rPr>
            </w:pPr>
            <w:r w:rsidRPr="00110831">
              <w:rPr>
                <w:rFonts w:asciiTheme="minorHAnsi" w:eastAsia="Times New Roman" w:hAnsiTheme="minorHAnsi" w:cstheme="minorHAnsi"/>
                <w:color w:val="202122"/>
                <w:sz w:val="22"/>
                <w:szCs w:val="22"/>
              </w:rPr>
              <w:t>El siglo XVI vio una explosión de interés en el mundo natural y la creación de lujosas enciclopedias botánicas que documentaban los descubrimientos del Nuevo Mundo. También impulsó el comienzo de la ilustración científica y la clasificación de las especies. Los objetos naturales comenzaron a apreciarse como elementos de estudio individuales aparte de cualquier asociación mitológica o religiosa. La temprana ciencia de los remedios a base de hierbas comenzó igualmente en esta época, una extensión práctica de este nuevo conocimiento. Además, los patronos ricos comenzaron a financiar la colección de especies animales y minerales, creando amplios «gabinetes de curiosidades». Estos ejemplares sirvieron como modelo para los pintores que buscaban realismo y novedad. Empezaron a coleccionarse y comercializarse conchas, insectos, frutas exóticas y flores, y la llegada de plantas nuevas, como el </w:t>
            </w:r>
            <w:hyperlink r:id="rId52" w:tooltip="Tulipán" w:history="1">
              <w:r w:rsidRPr="00110831">
                <w:rPr>
                  <w:rFonts w:asciiTheme="minorHAnsi" w:eastAsia="Times New Roman" w:hAnsiTheme="minorHAnsi" w:cstheme="minorHAnsi"/>
                  <w:color w:val="0B0080"/>
                  <w:sz w:val="22"/>
                  <w:szCs w:val="22"/>
                  <w:u w:val="single"/>
                </w:rPr>
                <w:t>tulipán</w:t>
              </w:r>
            </w:hyperlink>
            <w:r w:rsidRPr="00110831">
              <w:rPr>
                <w:rFonts w:asciiTheme="minorHAnsi" w:eastAsia="Times New Roman" w:hAnsiTheme="minorHAnsi" w:cstheme="minorHAnsi"/>
                <w:color w:val="202122"/>
                <w:sz w:val="22"/>
                <w:szCs w:val="22"/>
              </w:rPr>
              <w:t> (importado a Europa desde Turquía), se plasmaban fielmente en los bodegones.</w:t>
            </w:r>
            <w:hyperlink r:id="rId53" w:anchor="cite_note-12" w:history="1">
              <w:r w:rsidRPr="00110831">
                <w:rPr>
                  <w:rFonts w:asciiTheme="minorHAnsi" w:eastAsia="Times New Roman" w:hAnsiTheme="minorHAnsi" w:cstheme="minorHAnsi"/>
                  <w:color w:val="0B0080"/>
                  <w:sz w:val="22"/>
                  <w:szCs w:val="22"/>
                  <w:u w:val="single"/>
                  <w:vertAlign w:val="superscript"/>
                </w:rPr>
                <w:t>12</w:t>
              </w:r>
            </w:hyperlink>
            <w:r w:rsidRPr="00110831">
              <w:rPr>
                <w:rFonts w:asciiTheme="minorHAnsi" w:eastAsia="Times New Roman" w:hAnsiTheme="minorHAnsi" w:cstheme="minorHAnsi"/>
                <w:color w:val="202122"/>
                <w:sz w:val="22"/>
                <w:szCs w:val="22"/>
              </w:rPr>
              <w:t>​ La explosión de la horticultura despertó amplio interés por toda Europa, tendencia que los artistas capitalizaron produciendo miles de bodegones. Algunas regiones y cortes tenían intereses particulares. La representación de cítricos, por ejemplo, era una pasión particular de la corte de los </w:t>
            </w:r>
            <w:hyperlink r:id="rId54" w:tooltip="Médicis" w:history="1">
              <w:r w:rsidRPr="00110831">
                <w:rPr>
                  <w:rFonts w:asciiTheme="minorHAnsi" w:eastAsia="Times New Roman" w:hAnsiTheme="minorHAnsi" w:cstheme="minorHAnsi"/>
                  <w:color w:val="0B0080"/>
                  <w:sz w:val="22"/>
                  <w:szCs w:val="22"/>
                  <w:u w:val="single"/>
                </w:rPr>
                <w:t>Médicis</w:t>
              </w:r>
            </w:hyperlink>
            <w:r w:rsidRPr="00110831">
              <w:rPr>
                <w:rFonts w:asciiTheme="minorHAnsi" w:eastAsia="Times New Roman" w:hAnsiTheme="minorHAnsi" w:cstheme="minorHAnsi"/>
                <w:color w:val="202122"/>
                <w:sz w:val="22"/>
                <w:szCs w:val="22"/>
              </w:rPr>
              <w:t> en </w:t>
            </w:r>
            <w:hyperlink r:id="rId55" w:tooltip="Florencia" w:history="1">
              <w:r w:rsidRPr="00110831">
                <w:rPr>
                  <w:rFonts w:asciiTheme="minorHAnsi" w:eastAsia="Times New Roman" w:hAnsiTheme="minorHAnsi" w:cstheme="minorHAnsi"/>
                  <w:color w:val="0B0080"/>
                  <w:sz w:val="22"/>
                  <w:szCs w:val="22"/>
                  <w:u w:val="single"/>
                </w:rPr>
                <w:t>Florencia</w:t>
              </w:r>
            </w:hyperlink>
            <w:r w:rsidRPr="00110831">
              <w:rPr>
                <w:rFonts w:asciiTheme="minorHAnsi" w:eastAsia="Times New Roman" w:hAnsiTheme="minorHAnsi" w:cstheme="minorHAnsi"/>
                <w:color w:val="202122"/>
                <w:sz w:val="22"/>
                <w:szCs w:val="22"/>
              </w:rPr>
              <w:t>.</w:t>
            </w:r>
            <w:hyperlink r:id="rId56" w:anchor="cite_note-13" w:history="1">
              <w:r w:rsidRPr="00110831">
                <w:rPr>
                  <w:rFonts w:asciiTheme="minorHAnsi" w:eastAsia="Times New Roman" w:hAnsiTheme="minorHAnsi" w:cstheme="minorHAnsi"/>
                  <w:color w:val="0B0080"/>
                  <w:sz w:val="22"/>
                  <w:szCs w:val="22"/>
                  <w:u w:val="single"/>
                  <w:vertAlign w:val="superscript"/>
                </w:rPr>
                <w:t>13</w:t>
              </w:r>
            </w:hyperlink>
            <w:r w:rsidRPr="00110831">
              <w:rPr>
                <w:rFonts w:asciiTheme="minorHAnsi" w:eastAsia="Times New Roman" w:hAnsiTheme="minorHAnsi" w:cstheme="minorHAnsi"/>
                <w:color w:val="202122"/>
                <w:sz w:val="22"/>
                <w:szCs w:val="22"/>
              </w:rPr>
              <w:t>​ Esta gran difusión de los ejemplares naturales y el creciente interés en la ilustración natural por toda Europa, dio como resultado la creación prácticamente simultánea de bodegones modernos alrededor del año 1600.</w:t>
            </w:r>
          </w:p>
          <w:p w:rsidR="00E47628" w:rsidRPr="00110831" w:rsidRDefault="00E47628" w:rsidP="00E47628">
            <w:pPr>
              <w:pStyle w:val="Ttulo3"/>
              <w:shd w:val="clear" w:color="auto" w:fill="FFFFFF"/>
              <w:spacing w:before="72" w:after="60"/>
              <w:outlineLvl w:val="2"/>
              <w:rPr>
                <w:rFonts w:asciiTheme="minorHAnsi" w:eastAsia="Times New Roman" w:hAnsiTheme="minorHAnsi" w:cstheme="minorHAnsi"/>
                <w:b/>
                <w:bCs/>
                <w:color w:val="000000"/>
                <w:sz w:val="22"/>
                <w:szCs w:val="22"/>
              </w:rPr>
            </w:pPr>
          </w:p>
          <w:p w:rsidR="00E47628" w:rsidRPr="00110831" w:rsidRDefault="00E47628" w:rsidP="00E47628">
            <w:pPr>
              <w:pStyle w:val="Ttulo3"/>
              <w:shd w:val="clear" w:color="auto" w:fill="FFFFFF"/>
              <w:spacing w:before="72" w:after="60"/>
              <w:outlineLvl w:val="2"/>
              <w:rPr>
                <w:rFonts w:asciiTheme="minorHAnsi" w:eastAsia="Times New Roman" w:hAnsiTheme="minorHAnsi" w:cstheme="minorHAnsi"/>
                <w:b/>
                <w:bCs/>
                <w:color w:val="000000"/>
                <w:sz w:val="22"/>
                <w:szCs w:val="22"/>
              </w:rPr>
            </w:pPr>
            <w:r w:rsidRPr="00110831">
              <w:rPr>
                <w:rFonts w:asciiTheme="minorHAnsi" w:eastAsia="Times New Roman" w:hAnsiTheme="minorHAnsi" w:cstheme="minorHAnsi"/>
                <w:b/>
                <w:bCs/>
                <w:color w:val="000000"/>
                <w:sz w:val="22"/>
                <w:szCs w:val="22"/>
              </w:rPr>
              <w:t xml:space="preserve"> Siglo XVII</w:t>
            </w:r>
          </w:p>
          <w:p w:rsidR="00E47628" w:rsidRPr="00110831" w:rsidRDefault="00E47628" w:rsidP="00E47628">
            <w:pPr>
              <w:shd w:val="clear" w:color="auto" w:fill="FFFFFF"/>
              <w:spacing w:before="120" w:after="120"/>
              <w:rPr>
                <w:rFonts w:eastAsia="Times New Roman" w:cstheme="minorHAnsi"/>
                <w:color w:val="202122"/>
              </w:rPr>
            </w:pPr>
            <w:r w:rsidRPr="00110831">
              <w:rPr>
                <w:rFonts w:eastAsia="Times New Roman" w:cstheme="minorHAnsi"/>
                <w:color w:val="202122"/>
              </w:rPr>
              <w:t xml:space="preserve">Aunque la pintura de bodegón italiana estaba </w:t>
            </w:r>
            <w:proofErr w:type="gramStart"/>
            <w:r w:rsidRPr="00110831">
              <w:rPr>
                <w:rFonts w:eastAsia="Times New Roman" w:cstheme="minorHAnsi"/>
                <w:color w:val="202122"/>
              </w:rPr>
              <w:t>ganado</w:t>
            </w:r>
            <w:proofErr w:type="gramEnd"/>
            <w:r w:rsidRPr="00110831">
              <w:rPr>
                <w:rFonts w:eastAsia="Times New Roman" w:cstheme="minorHAnsi"/>
                <w:color w:val="202122"/>
              </w:rPr>
              <w:t xml:space="preserve"> en popularidad, permaneció históricamente menos respetada que la pintura de «gran estilo» de temas históricos, religiosos y míticos. Destacados académicos de principios de los </w:t>
            </w:r>
            <w:hyperlink r:id="rId57" w:tooltip="Años 1600" w:history="1">
              <w:r w:rsidRPr="00110831">
                <w:rPr>
                  <w:rFonts w:eastAsia="Times New Roman" w:cstheme="minorHAnsi"/>
                  <w:u w:val="single"/>
                </w:rPr>
                <w:t>años 1600</w:t>
              </w:r>
            </w:hyperlink>
            <w:r w:rsidRPr="00110831">
              <w:rPr>
                <w:rFonts w:eastAsia="Times New Roman" w:cstheme="minorHAnsi"/>
              </w:rPr>
              <w:t>, como </w:t>
            </w:r>
            <w:hyperlink r:id="rId58" w:tooltip="Andrea Sacchi" w:history="1">
              <w:r w:rsidRPr="00110831">
                <w:rPr>
                  <w:rFonts w:eastAsia="Times New Roman" w:cstheme="minorHAnsi"/>
                  <w:u w:val="single"/>
                </w:rPr>
                <w:t>Andrea Sacchi</w:t>
              </w:r>
            </w:hyperlink>
            <w:r w:rsidRPr="00110831">
              <w:rPr>
                <w:rFonts w:eastAsia="Times New Roman" w:cstheme="minorHAnsi"/>
              </w:rPr>
              <w:t>, sentía que la </w:t>
            </w:r>
            <w:hyperlink r:id="rId59" w:tooltip="Escena de género" w:history="1">
              <w:r w:rsidRPr="00110831">
                <w:rPr>
                  <w:rFonts w:eastAsia="Times New Roman" w:cstheme="minorHAnsi"/>
                  <w:u w:val="single"/>
                </w:rPr>
                <w:t>escena de género</w:t>
              </w:r>
            </w:hyperlink>
            <w:r w:rsidRPr="00110831">
              <w:rPr>
                <w:rFonts w:eastAsia="Times New Roman" w:cstheme="minorHAnsi"/>
                <w:color w:val="202122"/>
              </w:rPr>
              <w:t> y el bodegón no portaban la </w:t>
            </w:r>
            <w:r w:rsidRPr="00110831">
              <w:rPr>
                <w:rFonts w:eastAsia="Times New Roman" w:cstheme="minorHAnsi"/>
                <w:i/>
                <w:iCs/>
                <w:color w:val="202122"/>
              </w:rPr>
              <w:t>gravitas</w:t>
            </w:r>
            <w:r w:rsidRPr="00110831">
              <w:rPr>
                <w:rFonts w:eastAsia="Times New Roman" w:cstheme="minorHAnsi"/>
                <w:color w:val="202122"/>
              </w:rPr>
              <w:t xml:space="preserve"> que hace que la pintura sea </w:t>
            </w:r>
            <w:r w:rsidRPr="00110831">
              <w:rPr>
                <w:rFonts w:eastAsia="Times New Roman" w:cstheme="minorHAnsi"/>
                <w:color w:val="202122"/>
              </w:rPr>
              <w:lastRenderedPageBreak/>
              <w:t>considerada grande. Por otro lado, exitosos artistas de bodegón italianos encontraron amplio mecenazgo en su tiempo.</w:t>
            </w:r>
            <w:hyperlink r:id="rId60" w:anchor="cite_note-18" w:history="1">
              <w:r w:rsidRPr="00110831">
                <w:rPr>
                  <w:rFonts w:eastAsia="Times New Roman" w:cstheme="minorHAnsi"/>
                  <w:color w:val="0B0080"/>
                  <w:u w:val="single"/>
                  <w:vertAlign w:val="superscript"/>
                </w:rPr>
                <w:t>18</w:t>
              </w:r>
            </w:hyperlink>
            <w:r w:rsidRPr="00110831">
              <w:rPr>
                <w:rFonts w:eastAsia="Times New Roman" w:cstheme="minorHAnsi"/>
                <w:color w:val="202122"/>
              </w:rPr>
              <w:t>​ Más aún, las pintoras, siendo pocas, normalmente elegían o se veían constreñidas a pintar temas como el bodegón, como ocurría, por ejemplo con </w:t>
            </w:r>
            <w:hyperlink r:id="rId61" w:tooltip="Giovanna Garzoni" w:history="1">
              <w:r w:rsidRPr="00110831">
                <w:rPr>
                  <w:rFonts w:eastAsia="Times New Roman" w:cstheme="minorHAnsi"/>
                  <w:color w:val="0B0080"/>
                  <w:u w:val="single"/>
                </w:rPr>
                <w:t xml:space="preserve">Giovanna </w:t>
              </w:r>
              <w:proofErr w:type="spellStart"/>
              <w:r w:rsidRPr="00110831">
                <w:rPr>
                  <w:rFonts w:eastAsia="Times New Roman" w:cstheme="minorHAnsi"/>
                  <w:color w:val="0B0080"/>
                  <w:u w:val="single"/>
                </w:rPr>
                <w:t>Garzoni</w:t>
              </w:r>
              <w:proofErr w:type="spellEnd"/>
            </w:hyperlink>
            <w:r w:rsidRPr="00110831">
              <w:rPr>
                <w:rFonts w:eastAsia="Times New Roman" w:cstheme="minorHAnsi"/>
                <w:color w:val="202122"/>
              </w:rPr>
              <w:t>, </w:t>
            </w:r>
            <w:hyperlink r:id="rId62" w:tooltip="Laura Bernasconi" w:history="1">
              <w:r w:rsidRPr="00110831">
                <w:rPr>
                  <w:rFonts w:eastAsia="Times New Roman" w:cstheme="minorHAnsi"/>
                  <w:color w:val="0B0080"/>
                  <w:u w:val="single"/>
                </w:rPr>
                <w:t>Laura Bernasconi</w:t>
              </w:r>
            </w:hyperlink>
            <w:r w:rsidRPr="00110831">
              <w:rPr>
                <w:rFonts w:eastAsia="Times New Roman" w:cstheme="minorHAnsi"/>
                <w:color w:val="202122"/>
              </w:rPr>
              <w:t> y </w:t>
            </w:r>
            <w:hyperlink r:id="rId63" w:tooltip="Fede Galizia" w:history="1">
              <w:r w:rsidRPr="00110831">
                <w:rPr>
                  <w:rFonts w:eastAsia="Times New Roman" w:cstheme="minorHAnsi"/>
                  <w:color w:val="0B0080"/>
                  <w:u w:val="single"/>
                </w:rPr>
                <w:t xml:space="preserve">Fede </w:t>
              </w:r>
              <w:proofErr w:type="spellStart"/>
              <w:r w:rsidRPr="00110831">
                <w:rPr>
                  <w:rFonts w:eastAsia="Times New Roman" w:cstheme="minorHAnsi"/>
                  <w:color w:val="0B0080"/>
                  <w:u w:val="single"/>
                </w:rPr>
                <w:t>Galizia</w:t>
              </w:r>
              <w:proofErr w:type="spellEnd"/>
            </w:hyperlink>
            <w:r w:rsidRPr="00110831">
              <w:rPr>
                <w:rFonts w:eastAsia="Times New Roman" w:cstheme="minorHAnsi"/>
                <w:color w:val="202122"/>
              </w:rPr>
              <w:t>.</w:t>
            </w:r>
          </w:p>
          <w:p w:rsidR="00E47628" w:rsidRPr="00110831" w:rsidRDefault="00E47628" w:rsidP="00E47628">
            <w:pPr>
              <w:shd w:val="clear" w:color="auto" w:fill="FFFFFF"/>
              <w:spacing w:before="120" w:after="120"/>
              <w:rPr>
                <w:rFonts w:eastAsia="Times New Roman" w:cstheme="minorHAnsi"/>
                <w:color w:val="202122"/>
              </w:rPr>
            </w:pPr>
            <w:r w:rsidRPr="00110831">
              <w:rPr>
                <w:rFonts w:eastAsia="Times New Roman" w:cstheme="minorHAnsi"/>
                <w:color w:val="202122"/>
              </w:rPr>
              <w:t>Muchos artistas italianos destacados en otros géneros, también produjeron algunos cuadros de bodegones. En particular, </w:t>
            </w:r>
            <w:hyperlink r:id="rId64" w:tooltip="Caravaggio" w:history="1">
              <w:r w:rsidRPr="00110831">
                <w:rPr>
                  <w:rFonts w:eastAsia="Times New Roman" w:cstheme="minorHAnsi"/>
                  <w:color w:val="0B0080"/>
                  <w:u w:val="single"/>
                </w:rPr>
                <w:t>Caravaggio</w:t>
              </w:r>
            </w:hyperlink>
            <w:r w:rsidRPr="00110831">
              <w:rPr>
                <w:rFonts w:eastAsia="Times New Roman" w:cstheme="minorHAnsi"/>
                <w:color w:val="202122"/>
              </w:rPr>
              <w:t> (1573-1610) fue uno de los primeros artistas que representó naturalezas muertas con conciencia de obra pictórica. Aplicó su influyente forma de naturalismo al bodegón. Su </w:t>
            </w:r>
            <w:hyperlink r:id="rId65" w:tooltip="Cesto con frutas" w:history="1">
              <w:r w:rsidRPr="00110831">
                <w:rPr>
                  <w:rFonts w:eastAsia="Times New Roman" w:cstheme="minorHAnsi"/>
                  <w:i/>
                  <w:iCs/>
                  <w:color w:val="0B0080"/>
                  <w:u w:val="single"/>
                </w:rPr>
                <w:t>Cesto con frutas</w:t>
              </w:r>
            </w:hyperlink>
            <w:r w:rsidRPr="00110831">
              <w:rPr>
                <w:rFonts w:eastAsia="Times New Roman" w:cstheme="minorHAnsi"/>
                <w:color w:val="202122"/>
              </w:rPr>
              <w:t xml:space="preserve"> (h. 1595-1600) es uno de los </w:t>
            </w:r>
            <w:proofErr w:type="spellStart"/>
            <w:r w:rsidRPr="00110831">
              <w:rPr>
                <w:rFonts w:eastAsia="Times New Roman" w:cstheme="minorHAnsi"/>
                <w:color w:val="202122"/>
              </w:rPr>
              <w:t>prim</w:t>
            </w:r>
            <w:proofErr w:type="spellEnd"/>
            <w:r w:rsidRPr="00110831">
              <w:rPr>
                <w:rFonts w:cstheme="minorHAnsi"/>
                <w:color w:val="202122"/>
                <w:shd w:val="clear" w:color="auto" w:fill="FFFFFF"/>
              </w:rPr>
              <w:t xml:space="preserve"> eros ejemplos de bodegón puro, presentado con precisión y ubicado a la altura del ojo.</w:t>
            </w:r>
            <w:hyperlink r:id="rId66" w:anchor="cite_note-19" w:history="1">
              <w:r w:rsidRPr="00110831">
                <w:rPr>
                  <w:rFonts w:cstheme="minorHAnsi"/>
                  <w:color w:val="0B0080"/>
                  <w:u w:val="single"/>
                  <w:shd w:val="clear" w:color="auto" w:fill="FFFFFF"/>
                  <w:vertAlign w:val="superscript"/>
                </w:rPr>
                <w:t>19</w:t>
              </w:r>
            </w:hyperlink>
            <w:r w:rsidRPr="00110831">
              <w:rPr>
                <w:rFonts w:cstheme="minorHAnsi"/>
                <w:color w:val="202122"/>
                <w:shd w:val="clear" w:color="auto" w:fill="FFFFFF"/>
              </w:rPr>
              <w:t>​ Aunque no abiertamente simbólica,</w:t>
            </w:r>
          </w:p>
          <w:p w:rsidR="00E47628" w:rsidRPr="00110831" w:rsidRDefault="00E47628" w:rsidP="00E47628">
            <w:pPr>
              <w:pStyle w:val="NormalWeb"/>
              <w:shd w:val="clear" w:color="auto" w:fill="FFFFFF"/>
              <w:spacing w:before="120" w:after="120"/>
              <w:rPr>
                <w:rFonts w:asciiTheme="minorHAnsi" w:eastAsia="Times New Roman" w:hAnsiTheme="minorHAnsi" w:cstheme="minorHAnsi"/>
                <w:color w:val="202122"/>
                <w:sz w:val="22"/>
                <w:szCs w:val="22"/>
              </w:rPr>
            </w:pPr>
            <w:r w:rsidRPr="00110831">
              <w:rPr>
                <w:rFonts w:asciiTheme="minorHAnsi" w:hAnsiTheme="minorHAnsi" w:cstheme="minorHAnsi"/>
                <w:noProof/>
                <w:sz w:val="22"/>
                <w:szCs w:val="22"/>
              </w:rPr>
              <w:t xml:space="preserve">  </w:t>
            </w:r>
            <w:r w:rsidRPr="00110831">
              <w:rPr>
                <w:rFonts w:asciiTheme="minorHAnsi" w:hAnsiTheme="minorHAnsi" w:cstheme="minorHAnsi"/>
                <w:noProof/>
                <w:sz w:val="22"/>
                <w:szCs w:val="22"/>
              </w:rPr>
              <w:drawing>
                <wp:inline distT="0" distB="0" distL="0" distR="0" wp14:anchorId="3C23DCF5" wp14:editId="09E04AB0">
                  <wp:extent cx="1809750" cy="1638300"/>
                  <wp:effectExtent l="0" t="0" r="0" b="0"/>
                  <wp:docPr id="3" name="Imagen 3" descr="https://upload.wikimedia.org/wikipedia/commons/2/2e/Abraham_Hendriksz._van_Beyeren_-_Banket_stillev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2/2e/Abraham_Hendriksz._van_Beyeren_-_Banket_stilleven.jpg"/>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1809750" cy="1638300"/>
                          </a:xfrm>
                          <a:prstGeom prst="rect">
                            <a:avLst/>
                          </a:prstGeom>
                          <a:noFill/>
                          <a:ln>
                            <a:noFill/>
                          </a:ln>
                        </pic:spPr>
                      </pic:pic>
                    </a:graphicData>
                  </a:graphic>
                </wp:inline>
              </w:drawing>
            </w:r>
            <w:r w:rsidRPr="00110831">
              <w:rPr>
                <w:rFonts w:asciiTheme="minorHAnsi" w:eastAsia="Times New Roman" w:hAnsiTheme="minorHAnsi" w:cstheme="minorHAnsi"/>
                <w:color w:val="202122"/>
                <w:sz w:val="22"/>
                <w:szCs w:val="22"/>
              </w:rPr>
              <w:t xml:space="preserve"> </w:t>
            </w:r>
          </w:p>
          <w:p w:rsidR="00E47628" w:rsidRPr="00110831" w:rsidRDefault="00E47628" w:rsidP="00E47628">
            <w:pPr>
              <w:pStyle w:val="NormalWeb"/>
              <w:shd w:val="clear" w:color="auto" w:fill="FFFFFF"/>
              <w:spacing w:before="120" w:after="120"/>
              <w:rPr>
                <w:rFonts w:asciiTheme="minorHAnsi" w:eastAsia="Times New Roman" w:hAnsiTheme="minorHAnsi" w:cstheme="minorHAnsi"/>
                <w:color w:val="202122"/>
                <w:sz w:val="22"/>
                <w:szCs w:val="22"/>
              </w:rPr>
            </w:pPr>
            <w:r w:rsidRPr="00110831">
              <w:rPr>
                <w:rFonts w:asciiTheme="minorHAnsi" w:eastAsia="Times New Roman" w:hAnsiTheme="minorHAnsi" w:cstheme="minorHAnsi"/>
                <w:color w:val="202122"/>
                <w:sz w:val="22"/>
                <w:szCs w:val="22"/>
              </w:rPr>
              <w:t>El simbolismo de las flores había evolucionado desde principios de la época cristiana. Las flores más comunes y sus significados simbólicos eran: </w:t>
            </w:r>
            <w:hyperlink r:id="rId68" w:tooltip="Rosa (flor)" w:history="1">
              <w:r w:rsidRPr="00110831">
                <w:rPr>
                  <w:rFonts w:asciiTheme="minorHAnsi" w:eastAsia="Times New Roman" w:hAnsiTheme="minorHAnsi" w:cstheme="minorHAnsi"/>
                  <w:color w:val="0B0080"/>
                  <w:sz w:val="22"/>
                  <w:szCs w:val="22"/>
                  <w:u w:val="single"/>
                </w:rPr>
                <w:t>rosa</w:t>
              </w:r>
            </w:hyperlink>
            <w:r w:rsidRPr="00110831">
              <w:rPr>
                <w:rFonts w:asciiTheme="minorHAnsi" w:eastAsia="Times New Roman" w:hAnsiTheme="minorHAnsi" w:cstheme="minorHAnsi"/>
                <w:color w:val="202122"/>
                <w:sz w:val="22"/>
                <w:szCs w:val="22"/>
              </w:rPr>
              <w:t> (la Virgen María, fugacidad, Venus, el amor), </w:t>
            </w:r>
            <w:hyperlink r:id="rId69" w:tooltip="Lirio" w:history="1">
              <w:r w:rsidRPr="00110831">
                <w:rPr>
                  <w:rFonts w:asciiTheme="minorHAnsi" w:eastAsia="Times New Roman" w:hAnsiTheme="minorHAnsi" w:cstheme="minorHAnsi"/>
                  <w:color w:val="0B0080"/>
                  <w:sz w:val="22"/>
                  <w:szCs w:val="22"/>
                  <w:u w:val="single"/>
                </w:rPr>
                <w:t>lirio</w:t>
              </w:r>
            </w:hyperlink>
            <w:r w:rsidRPr="00110831">
              <w:rPr>
                <w:rFonts w:asciiTheme="minorHAnsi" w:eastAsia="Times New Roman" w:hAnsiTheme="minorHAnsi" w:cstheme="minorHAnsi"/>
                <w:color w:val="202122"/>
                <w:sz w:val="22"/>
                <w:szCs w:val="22"/>
              </w:rPr>
              <w:t> (Virgen María, virginidad, seno femenino, pureza de mente o justicia), </w:t>
            </w:r>
            <w:hyperlink r:id="rId70" w:tooltip="Tulipán" w:history="1">
              <w:r w:rsidRPr="00110831">
                <w:rPr>
                  <w:rFonts w:asciiTheme="minorHAnsi" w:eastAsia="Times New Roman" w:hAnsiTheme="minorHAnsi" w:cstheme="minorHAnsi"/>
                  <w:color w:val="0B0080"/>
                  <w:sz w:val="22"/>
                  <w:szCs w:val="22"/>
                  <w:u w:val="single"/>
                </w:rPr>
                <w:t>tulipán</w:t>
              </w:r>
            </w:hyperlink>
            <w:r w:rsidRPr="00110831">
              <w:rPr>
                <w:rFonts w:asciiTheme="minorHAnsi" w:eastAsia="Times New Roman" w:hAnsiTheme="minorHAnsi" w:cstheme="minorHAnsi"/>
                <w:color w:val="202122"/>
                <w:sz w:val="22"/>
                <w:szCs w:val="22"/>
              </w:rPr>
              <w:t> (presunción, nobleza), </w:t>
            </w:r>
            <w:hyperlink r:id="rId71" w:tooltip="Girasol" w:history="1">
              <w:r w:rsidRPr="00110831">
                <w:rPr>
                  <w:rFonts w:asciiTheme="minorHAnsi" w:eastAsia="Times New Roman" w:hAnsiTheme="minorHAnsi" w:cstheme="minorHAnsi"/>
                  <w:color w:val="0B0080"/>
                  <w:sz w:val="22"/>
                  <w:szCs w:val="22"/>
                  <w:u w:val="single"/>
                </w:rPr>
                <w:t>girasol</w:t>
              </w:r>
            </w:hyperlink>
            <w:r w:rsidRPr="00110831">
              <w:rPr>
                <w:rFonts w:asciiTheme="minorHAnsi" w:eastAsia="Times New Roman" w:hAnsiTheme="minorHAnsi" w:cstheme="minorHAnsi"/>
                <w:color w:val="202122"/>
                <w:sz w:val="22"/>
                <w:szCs w:val="22"/>
              </w:rPr>
              <w:t> (lealtad, amor divino, devoción), </w:t>
            </w:r>
            <w:hyperlink r:id="rId72" w:tooltip="Violeta (flor)" w:history="1">
              <w:r w:rsidRPr="00110831">
                <w:rPr>
                  <w:rFonts w:asciiTheme="minorHAnsi" w:eastAsia="Times New Roman" w:hAnsiTheme="minorHAnsi" w:cstheme="minorHAnsi"/>
                  <w:color w:val="0B0080"/>
                  <w:sz w:val="22"/>
                  <w:szCs w:val="22"/>
                  <w:u w:val="single"/>
                </w:rPr>
                <w:t>violeta</w:t>
              </w:r>
            </w:hyperlink>
            <w:r w:rsidRPr="00110831">
              <w:rPr>
                <w:rFonts w:asciiTheme="minorHAnsi" w:eastAsia="Times New Roman" w:hAnsiTheme="minorHAnsi" w:cstheme="minorHAnsi"/>
                <w:color w:val="202122"/>
                <w:sz w:val="22"/>
                <w:szCs w:val="22"/>
              </w:rPr>
              <w:t> (modestia, reserva, humildad), </w:t>
            </w:r>
            <w:hyperlink r:id="rId73" w:tooltip="Aquilegia vulgaris" w:history="1">
              <w:r w:rsidRPr="00110831">
                <w:rPr>
                  <w:rFonts w:asciiTheme="minorHAnsi" w:eastAsia="Times New Roman" w:hAnsiTheme="minorHAnsi" w:cstheme="minorHAnsi"/>
                  <w:color w:val="0B0080"/>
                  <w:sz w:val="22"/>
                  <w:szCs w:val="22"/>
                  <w:u w:val="single"/>
                </w:rPr>
                <w:t>aguileña</w:t>
              </w:r>
            </w:hyperlink>
            <w:r w:rsidRPr="00110831">
              <w:rPr>
                <w:rFonts w:asciiTheme="minorHAnsi" w:eastAsia="Times New Roman" w:hAnsiTheme="minorHAnsi" w:cstheme="minorHAnsi"/>
                <w:color w:val="202122"/>
                <w:sz w:val="22"/>
                <w:szCs w:val="22"/>
              </w:rPr>
              <w:t> (melancolía) y </w:t>
            </w:r>
            <w:hyperlink r:id="rId74" w:tooltip="Amapola" w:history="1">
              <w:r w:rsidRPr="00110831">
                <w:rPr>
                  <w:rFonts w:asciiTheme="minorHAnsi" w:eastAsia="Times New Roman" w:hAnsiTheme="minorHAnsi" w:cstheme="minorHAnsi"/>
                  <w:color w:val="0B0080"/>
                  <w:sz w:val="22"/>
                  <w:szCs w:val="22"/>
                  <w:u w:val="single"/>
                </w:rPr>
                <w:t>amapola</w:t>
              </w:r>
            </w:hyperlink>
            <w:r w:rsidRPr="00110831">
              <w:rPr>
                <w:rFonts w:asciiTheme="minorHAnsi" w:eastAsia="Times New Roman" w:hAnsiTheme="minorHAnsi" w:cstheme="minorHAnsi"/>
                <w:color w:val="202122"/>
                <w:sz w:val="22"/>
                <w:szCs w:val="22"/>
              </w:rPr>
              <w:t> (poder, sueño, muerte). En cuanto a los </w:t>
            </w:r>
            <w:hyperlink r:id="rId75" w:tooltip="Insectos" w:history="1">
              <w:r w:rsidRPr="00110831">
                <w:rPr>
                  <w:rFonts w:asciiTheme="minorHAnsi" w:eastAsia="Times New Roman" w:hAnsiTheme="minorHAnsi" w:cstheme="minorHAnsi"/>
                  <w:color w:val="0B0080"/>
                  <w:sz w:val="22"/>
                  <w:szCs w:val="22"/>
                  <w:u w:val="single"/>
                </w:rPr>
                <w:t>insectos</w:t>
              </w:r>
            </w:hyperlink>
            <w:r w:rsidRPr="00110831">
              <w:rPr>
                <w:rFonts w:asciiTheme="minorHAnsi" w:eastAsia="Times New Roman" w:hAnsiTheme="minorHAnsi" w:cstheme="minorHAnsi"/>
                <w:color w:val="202122"/>
                <w:sz w:val="22"/>
                <w:szCs w:val="22"/>
              </w:rPr>
              <w:t>, la </w:t>
            </w:r>
            <w:hyperlink r:id="rId76" w:tooltip="Mariposa" w:history="1">
              <w:r w:rsidRPr="00110831">
                <w:rPr>
                  <w:rFonts w:asciiTheme="minorHAnsi" w:eastAsia="Times New Roman" w:hAnsiTheme="minorHAnsi" w:cstheme="minorHAnsi"/>
                  <w:color w:val="0B0080"/>
                  <w:sz w:val="22"/>
                  <w:szCs w:val="22"/>
                  <w:u w:val="single"/>
                </w:rPr>
                <w:t>mariposa</w:t>
              </w:r>
            </w:hyperlink>
            <w:r w:rsidRPr="00110831">
              <w:rPr>
                <w:rFonts w:asciiTheme="minorHAnsi" w:eastAsia="Times New Roman" w:hAnsiTheme="minorHAnsi" w:cstheme="minorHAnsi"/>
                <w:color w:val="202122"/>
                <w:sz w:val="22"/>
                <w:szCs w:val="22"/>
              </w:rPr>
              <w:t> representa la transformación y resurrección, mientras que la </w:t>
            </w:r>
            <w:hyperlink r:id="rId77" w:tooltip="Libélula" w:history="1">
              <w:r w:rsidRPr="00110831">
                <w:rPr>
                  <w:rFonts w:asciiTheme="minorHAnsi" w:eastAsia="Times New Roman" w:hAnsiTheme="minorHAnsi" w:cstheme="minorHAnsi"/>
                  <w:color w:val="0B0080"/>
                  <w:sz w:val="22"/>
                  <w:szCs w:val="22"/>
                  <w:u w:val="single"/>
                </w:rPr>
                <w:t>libélula</w:t>
              </w:r>
            </w:hyperlink>
            <w:r w:rsidRPr="00110831">
              <w:rPr>
                <w:rFonts w:asciiTheme="minorHAnsi" w:eastAsia="Times New Roman" w:hAnsiTheme="minorHAnsi" w:cstheme="minorHAnsi"/>
                <w:color w:val="202122"/>
                <w:sz w:val="22"/>
                <w:szCs w:val="22"/>
              </w:rPr>
              <w:t> simboliza la fugacidad y las </w:t>
            </w:r>
            <w:hyperlink r:id="rId78" w:tooltip="Hormigas" w:history="1">
              <w:r w:rsidRPr="00110831">
                <w:rPr>
                  <w:rFonts w:asciiTheme="minorHAnsi" w:eastAsia="Times New Roman" w:hAnsiTheme="minorHAnsi" w:cstheme="minorHAnsi"/>
                  <w:color w:val="0B0080"/>
                  <w:sz w:val="22"/>
                  <w:szCs w:val="22"/>
                  <w:u w:val="single"/>
                </w:rPr>
                <w:t>hormigas</w:t>
              </w:r>
            </w:hyperlink>
            <w:r w:rsidRPr="00110831">
              <w:rPr>
                <w:rFonts w:asciiTheme="minorHAnsi" w:eastAsia="Times New Roman" w:hAnsiTheme="minorHAnsi" w:cstheme="minorHAnsi"/>
                <w:color w:val="202122"/>
                <w:sz w:val="22"/>
                <w:szCs w:val="22"/>
              </w:rPr>
              <w:t>, el trabajo duro y la atención a las cosechas.</w:t>
            </w:r>
            <w:hyperlink r:id="rId79" w:anchor="cite_note-26" w:history="1">
              <w:r w:rsidRPr="00110831">
                <w:rPr>
                  <w:rFonts w:asciiTheme="minorHAnsi" w:eastAsia="Times New Roman" w:hAnsiTheme="minorHAnsi" w:cstheme="minorHAnsi"/>
                  <w:color w:val="0B0080"/>
                  <w:sz w:val="22"/>
                  <w:szCs w:val="22"/>
                  <w:u w:val="single"/>
                  <w:vertAlign w:val="superscript"/>
                </w:rPr>
                <w:t>26</w:t>
              </w:r>
            </w:hyperlink>
            <w:r w:rsidRPr="00110831">
              <w:rPr>
                <w:rFonts w:asciiTheme="minorHAnsi" w:eastAsia="Times New Roman" w:hAnsiTheme="minorHAnsi" w:cstheme="minorHAnsi"/>
                <w:color w:val="202122"/>
                <w:sz w:val="22"/>
                <w:szCs w:val="22"/>
              </w:rPr>
              <w:t>​</w:t>
            </w:r>
          </w:p>
          <w:p w:rsidR="00E47628" w:rsidRPr="00110831" w:rsidRDefault="00E47628" w:rsidP="00E47628">
            <w:pPr>
              <w:shd w:val="clear" w:color="auto" w:fill="F8F9FA"/>
              <w:rPr>
                <w:rFonts w:eastAsia="Times New Roman" w:cstheme="minorHAnsi"/>
                <w:color w:val="202122"/>
              </w:rPr>
            </w:pPr>
            <w:r w:rsidRPr="00110831">
              <w:rPr>
                <w:rFonts w:eastAsia="Times New Roman" w:cstheme="minorHAnsi"/>
                <w:noProof/>
                <w:color w:val="0B0080"/>
              </w:rPr>
              <w:drawing>
                <wp:inline distT="0" distB="0" distL="0" distR="0" wp14:anchorId="5FC232D2" wp14:editId="5CD8AAF8">
                  <wp:extent cx="2095500" cy="1266825"/>
                  <wp:effectExtent l="0" t="0" r="0" b="9525"/>
                  <wp:docPr id="8" name="Imagen 8" descr="https://upload.wikimedia.org/wikipedia/commons/thumb/4/48/The_five_senses_or_Summer%2C_by_S%C3%A9bastien_Stoskopff.jpg/220px-The_five_senses_or_Summer%2C_by_S%C3%A9bastien_Stoskopff.jp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4/48/The_five_senses_or_Summer%2C_by_S%C3%A9bastien_Stoskopff.jpg/220px-The_five_senses_or_Summer%2C_by_S%C3%A9bastien_Stoskopff.jpg">
                            <a:hlinkClick r:id="rId80"/>
                          </pic:cNvPr>
                          <pic:cNvPicPr>
                            <a:picLocks noChangeAspect="1" noChangeArrowheads="1"/>
                          </pic:cNvPicPr>
                        </pic:nvPicPr>
                        <pic:blipFill>
                          <a:blip r:embed="rId81">
                            <a:extLst>
                              <a:ext uri="{28A0092B-C50C-407E-A947-70E740481C1C}">
                                <a14:useLocalDpi xmlns:a14="http://schemas.microsoft.com/office/drawing/2010/main"/>
                              </a:ext>
                            </a:extLst>
                          </a:blip>
                          <a:srcRect/>
                          <a:stretch>
                            <a:fillRect/>
                          </a:stretch>
                        </pic:blipFill>
                        <pic:spPr bwMode="auto">
                          <a:xfrm>
                            <a:off x="0" y="0"/>
                            <a:ext cx="2095500" cy="1266825"/>
                          </a:xfrm>
                          <a:prstGeom prst="rect">
                            <a:avLst/>
                          </a:prstGeom>
                          <a:noFill/>
                          <a:ln>
                            <a:noFill/>
                          </a:ln>
                        </pic:spPr>
                      </pic:pic>
                    </a:graphicData>
                  </a:graphic>
                </wp:inline>
              </w:drawing>
            </w:r>
          </w:p>
          <w:p w:rsidR="00E47628" w:rsidRPr="00110831" w:rsidRDefault="00CC190A" w:rsidP="00E47628">
            <w:pPr>
              <w:shd w:val="clear" w:color="auto" w:fill="F8F9FA"/>
              <w:spacing w:line="336" w:lineRule="atLeast"/>
              <w:rPr>
                <w:rFonts w:eastAsia="Times New Roman" w:cstheme="minorHAnsi"/>
                <w:color w:val="202122"/>
              </w:rPr>
            </w:pPr>
            <w:hyperlink r:id="rId82" w:tooltip="El verano o los cinco sentidos" w:history="1">
              <w:r w:rsidR="00E47628" w:rsidRPr="00110831">
                <w:rPr>
                  <w:rFonts w:eastAsia="Times New Roman" w:cstheme="minorHAnsi"/>
                  <w:i/>
                  <w:iCs/>
                  <w:color w:val="0B0080"/>
                  <w:u w:val="single"/>
                </w:rPr>
                <w:t>El verano o los cinco sentidos</w:t>
              </w:r>
            </w:hyperlink>
            <w:r w:rsidR="00E47628" w:rsidRPr="00110831">
              <w:rPr>
                <w:rFonts w:eastAsia="Times New Roman" w:cstheme="minorHAnsi"/>
                <w:color w:val="202122"/>
              </w:rPr>
              <w:t> (1633), de </w:t>
            </w:r>
            <w:proofErr w:type="spellStart"/>
            <w:r w:rsidR="00E47628" w:rsidRPr="00110831">
              <w:rPr>
                <w:rFonts w:eastAsia="Times New Roman" w:cstheme="minorHAnsi"/>
                <w:color w:val="202122"/>
              </w:rPr>
              <w:fldChar w:fldCharType="begin"/>
            </w:r>
            <w:r w:rsidR="00E47628" w:rsidRPr="00110831">
              <w:rPr>
                <w:rFonts w:eastAsia="Times New Roman" w:cstheme="minorHAnsi"/>
                <w:color w:val="202122"/>
              </w:rPr>
              <w:instrText xml:space="preserve"> HYPERLINK "https://es.wikipedia.org/wiki/Sebastian_Stoskopff" \o "Sebastian Stoskopff" </w:instrText>
            </w:r>
            <w:r w:rsidR="00E47628" w:rsidRPr="00110831">
              <w:rPr>
                <w:rFonts w:eastAsia="Times New Roman" w:cstheme="minorHAnsi"/>
                <w:color w:val="202122"/>
              </w:rPr>
              <w:fldChar w:fldCharType="separate"/>
            </w:r>
            <w:r w:rsidR="00E47628" w:rsidRPr="00110831">
              <w:rPr>
                <w:rFonts w:eastAsia="Times New Roman" w:cstheme="minorHAnsi"/>
                <w:color w:val="0B0080"/>
                <w:u w:val="single"/>
              </w:rPr>
              <w:t>Sebastian</w:t>
            </w:r>
            <w:proofErr w:type="spellEnd"/>
            <w:r w:rsidR="00E47628" w:rsidRPr="00110831">
              <w:rPr>
                <w:rFonts w:eastAsia="Times New Roman" w:cstheme="minorHAnsi"/>
                <w:color w:val="0B0080"/>
                <w:u w:val="single"/>
              </w:rPr>
              <w:t xml:space="preserve"> </w:t>
            </w:r>
            <w:proofErr w:type="spellStart"/>
            <w:r w:rsidR="00E47628" w:rsidRPr="00110831">
              <w:rPr>
                <w:rFonts w:eastAsia="Times New Roman" w:cstheme="minorHAnsi"/>
                <w:color w:val="0B0080"/>
                <w:u w:val="single"/>
              </w:rPr>
              <w:t>Stoskopff</w:t>
            </w:r>
            <w:proofErr w:type="spellEnd"/>
            <w:r w:rsidR="00E47628" w:rsidRPr="00110831">
              <w:rPr>
                <w:rFonts w:eastAsia="Times New Roman" w:cstheme="minorHAnsi"/>
                <w:color w:val="202122"/>
              </w:rPr>
              <w:fldChar w:fldCharType="end"/>
            </w:r>
            <w:r w:rsidR="00E47628" w:rsidRPr="00110831">
              <w:rPr>
                <w:rFonts w:eastAsia="Times New Roman" w:cstheme="minorHAnsi"/>
                <w:color w:val="202122"/>
              </w:rPr>
              <w:t xml:space="preserve">, </w:t>
            </w:r>
            <w:proofErr w:type="spellStart"/>
            <w:r w:rsidR="00E47628" w:rsidRPr="00110831">
              <w:rPr>
                <w:rFonts w:eastAsia="Times New Roman" w:cstheme="minorHAnsi"/>
                <w:color w:val="202122"/>
              </w:rPr>
              <w:t>Musée</w:t>
            </w:r>
            <w:proofErr w:type="spellEnd"/>
            <w:r w:rsidR="00E47628" w:rsidRPr="00110831">
              <w:rPr>
                <w:rFonts w:eastAsia="Times New Roman" w:cstheme="minorHAnsi"/>
                <w:color w:val="202122"/>
              </w:rPr>
              <w:t xml:space="preserve"> de </w:t>
            </w:r>
            <w:proofErr w:type="spellStart"/>
            <w:r w:rsidR="00E47628" w:rsidRPr="00110831">
              <w:rPr>
                <w:rFonts w:eastAsia="Times New Roman" w:cstheme="minorHAnsi"/>
                <w:color w:val="202122"/>
              </w:rPr>
              <w:t>l'Œuvre</w:t>
            </w:r>
            <w:proofErr w:type="spellEnd"/>
            <w:r w:rsidR="00E47628" w:rsidRPr="00110831">
              <w:rPr>
                <w:rFonts w:eastAsia="Times New Roman" w:cstheme="minorHAnsi"/>
                <w:color w:val="202122"/>
              </w:rPr>
              <w:t xml:space="preserve"> </w:t>
            </w:r>
            <w:proofErr w:type="spellStart"/>
            <w:r w:rsidR="00E47628" w:rsidRPr="00110831">
              <w:rPr>
                <w:rFonts w:eastAsia="Times New Roman" w:cstheme="minorHAnsi"/>
                <w:color w:val="202122"/>
              </w:rPr>
              <w:t>Notre</w:t>
            </w:r>
            <w:proofErr w:type="spellEnd"/>
            <w:r w:rsidR="00E47628" w:rsidRPr="00110831">
              <w:rPr>
                <w:rFonts w:eastAsia="Times New Roman" w:cstheme="minorHAnsi"/>
                <w:color w:val="202122"/>
              </w:rPr>
              <w:t>-Dame, </w:t>
            </w:r>
            <w:hyperlink r:id="rId83" w:tooltip="Estrasburgo" w:history="1">
              <w:r w:rsidR="00E47628" w:rsidRPr="00110831">
                <w:rPr>
                  <w:rFonts w:eastAsia="Times New Roman" w:cstheme="minorHAnsi"/>
                  <w:color w:val="0B0080"/>
                  <w:u w:val="single"/>
                </w:rPr>
                <w:t>Estrasburgo</w:t>
              </w:r>
            </w:hyperlink>
          </w:p>
          <w:p w:rsidR="00E47628" w:rsidRPr="00110831" w:rsidRDefault="00E47628" w:rsidP="00E47628">
            <w:pPr>
              <w:shd w:val="clear" w:color="auto" w:fill="FFFFFF"/>
              <w:spacing w:before="120" w:after="120"/>
              <w:rPr>
                <w:rFonts w:eastAsia="Times New Roman" w:cstheme="minorHAnsi"/>
                <w:color w:val="202122"/>
                <w:vertAlign w:val="superscript"/>
              </w:rPr>
            </w:pPr>
            <w:r w:rsidRPr="00110831">
              <w:rPr>
                <w:rFonts w:eastAsia="Times New Roman" w:cstheme="minorHAnsi"/>
                <w:color w:val="202122"/>
              </w:rPr>
              <w:lastRenderedPageBreak/>
              <w:t>Los artistas holandeses también se especializaron y revivieron el antiguo género griego del bodegón de </w:t>
            </w:r>
            <w:hyperlink r:id="rId84" w:tooltip="Trampantojo" w:history="1">
              <w:r w:rsidRPr="00110831">
                <w:rPr>
                  <w:rFonts w:eastAsia="Times New Roman" w:cstheme="minorHAnsi"/>
                  <w:color w:val="0B0080"/>
                  <w:u w:val="single"/>
                </w:rPr>
                <w:t>trampantojo</w:t>
              </w:r>
            </w:hyperlink>
            <w:r w:rsidRPr="00110831">
              <w:rPr>
                <w:rFonts w:eastAsia="Times New Roman" w:cstheme="minorHAnsi"/>
                <w:color w:val="202122"/>
              </w:rPr>
              <w:t>, particularmente la imitación de la naturaleza o </w:t>
            </w:r>
            <w:r w:rsidRPr="00110831">
              <w:rPr>
                <w:rFonts w:eastAsia="Times New Roman" w:cstheme="minorHAnsi"/>
                <w:i/>
                <w:iCs/>
                <w:color w:val="202122"/>
              </w:rPr>
              <w:t>mímesis</w:t>
            </w:r>
            <w:r w:rsidRPr="00110831">
              <w:rPr>
                <w:rFonts w:eastAsia="Times New Roman" w:cstheme="minorHAnsi"/>
                <w:color w:val="202122"/>
              </w:rPr>
              <w:t>, que ellos llamaron </w:t>
            </w:r>
            <w:proofErr w:type="spellStart"/>
            <w:r w:rsidRPr="00110831">
              <w:rPr>
                <w:rFonts w:eastAsia="Times New Roman" w:cstheme="minorHAnsi"/>
                <w:i/>
                <w:iCs/>
                <w:color w:val="202122"/>
              </w:rPr>
              <w:t>betriegerje</w:t>
            </w:r>
            <w:proofErr w:type="spellEnd"/>
            <w:r w:rsidRPr="00110831">
              <w:rPr>
                <w:rFonts w:eastAsia="Times New Roman" w:cstheme="minorHAnsi"/>
                <w:color w:val="202122"/>
              </w:rPr>
              <w:t> («pequeño engaño»).</w:t>
            </w:r>
            <w:hyperlink r:id="rId85" w:anchor="cite_note-Ebert-Schifferer_1-4" w:history="1">
              <w:r w:rsidRPr="00110831">
                <w:rPr>
                  <w:rFonts w:eastAsia="Times New Roman" w:cstheme="minorHAnsi"/>
                  <w:color w:val="0B0080"/>
                  <w:u w:val="single"/>
                  <w:vertAlign w:val="superscript"/>
                </w:rPr>
                <w:t>4</w:t>
              </w:r>
            </w:hyperlink>
            <w:r w:rsidRPr="00110831">
              <w:rPr>
                <w:rFonts w:eastAsia="Times New Roman" w:cstheme="minorHAnsi"/>
                <w:color w:val="202122"/>
              </w:rPr>
              <w:t>​ Además de estos tipos de bodegón, los artistas holandeses identificaron y desarrollaron separadamente pinturas de «cocina y mercado», desayuno y comida, </w:t>
            </w:r>
            <w:hyperlink r:id="rId86" w:tooltip="Vanitas" w:history="1">
              <w:r w:rsidRPr="00110831">
                <w:rPr>
                  <w:rFonts w:eastAsia="Times New Roman" w:cstheme="minorHAnsi"/>
                  <w:i/>
                  <w:iCs/>
                  <w:color w:val="0B0080"/>
                  <w:u w:val="single"/>
                </w:rPr>
                <w:t>vanitas</w:t>
              </w:r>
            </w:hyperlink>
            <w:r w:rsidRPr="00110831">
              <w:rPr>
                <w:rFonts w:eastAsia="Times New Roman" w:cstheme="minorHAnsi"/>
                <w:color w:val="202122"/>
              </w:rPr>
              <w:t> y colecciones alegóricas.</w:t>
            </w:r>
            <w:hyperlink r:id="rId87" w:anchor="cite_note-27" w:history="1">
              <w:r w:rsidRPr="00110831">
                <w:rPr>
                  <w:rFonts w:eastAsia="Times New Roman" w:cstheme="minorHAnsi"/>
                  <w:color w:val="0B0080"/>
                  <w:u w:val="single"/>
                  <w:vertAlign w:val="superscript"/>
                </w:rPr>
                <w:t>27</w:t>
              </w:r>
            </w:hyperlink>
          </w:p>
          <w:p w:rsidR="001510F7" w:rsidRPr="00110831" w:rsidRDefault="00E47628" w:rsidP="00E47628">
            <w:pPr>
              <w:pStyle w:val="Ttulo3"/>
              <w:shd w:val="clear" w:color="auto" w:fill="FFFFFF"/>
              <w:spacing w:before="72" w:after="60"/>
              <w:outlineLvl w:val="2"/>
              <w:rPr>
                <w:rFonts w:asciiTheme="minorHAnsi" w:eastAsia="Times New Roman" w:hAnsiTheme="minorHAnsi" w:cstheme="minorHAnsi"/>
                <w:b/>
                <w:bCs/>
                <w:color w:val="000000"/>
                <w:sz w:val="22"/>
                <w:szCs w:val="22"/>
              </w:rPr>
            </w:pPr>
            <w:r w:rsidRPr="00110831">
              <w:rPr>
                <w:rFonts w:asciiTheme="minorHAnsi" w:eastAsia="Times New Roman" w:hAnsiTheme="minorHAnsi" w:cstheme="minorHAnsi"/>
                <w:color w:val="202122"/>
                <w:sz w:val="22"/>
                <w:szCs w:val="22"/>
              </w:rPr>
              <w:t>​</w:t>
            </w:r>
            <w:r w:rsidRPr="00110831">
              <w:rPr>
                <w:rFonts w:asciiTheme="minorHAnsi" w:hAnsiTheme="minorHAnsi" w:cstheme="minorHAnsi"/>
                <w:color w:val="202122"/>
                <w:sz w:val="22"/>
                <w:szCs w:val="22"/>
                <w:shd w:val="clear" w:color="auto" w:fill="FFFFFF"/>
              </w:rPr>
              <w:t xml:space="preserve"> Especialmente popular en este período fue la pintura de «vanidad» o </w:t>
            </w:r>
            <w:hyperlink r:id="rId88" w:tooltip="Vanitas" w:history="1">
              <w:r w:rsidRPr="00110831">
                <w:rPr>
                  <w:rFonts w:asciiTheme="minorHAnsi" w:hAnsiTheme="minorHAnsi" w:cstheme="minorHAnsi"/>
                  <w:i/>
                  <w:iCs/>
                  <w:color w:val="0B0080"/>
                  <w:sz w:val="22"/>
                  <w:szCs w:val="22"/>
                  <w:u w:val="single"/>
                  <w:shd w:val="clear" w:color="auto" w:fill="FFFFFF"/>
                </w:rPr>
                <w:t>vanitas</w:t>
              </w:r>
            </w:hyperlink>
            <w:r w:rsidRPr="00110831">
              <w:rPr>
                <w:rFonts w:asciiTheme="minorHAnsi" w:hAnsiTheme="minorHAnsi" w:cstheme="minorHAnsi"/>
                <w:color w:val="202122"/>
                <w:sz w:val="22"/>
                <w:szCs w:val="22"/>
                <w:shd w:val="clear" w:color="auto" w:fill="FFFFFF"/>
              </w:rPr>
              <w:t>, en las que suntuosos arreglos de fruta y flores, libros, estatuillas, jarras, monedas, joyas, pinturas, instrumentos musicales y científicos, insignias militares, cristal y plata finos, estaban acompañados por recuerdos simbólicos de la fugacidad de la vida. Así, un cráneo, un </w:t>
            </w:r>
            <w:hyperlink r:id="rId89" w:tooltip="Reloj de arena" w:history="1">
              <w:r w:rsidRPr="00110831">
                <w:rPr>
                  <w:rFonts w:asciiTheme="minorHAnsi" w:hAnsiTheme="minorHAnsi" w:cstheme="minorHAnsi"/>
                  <w:color w:val="0B0080"/>
                  <w:sz w:val="22"/>
                  <w:szCs w:val="22"/>
                  <w:u w:val="single"/>
                  <w:shd w:val="clear" w:color="auto" w:fill="FFFFFF"/>
                </w:rPr>
                <w:t>reloj de arena</w:t>
              </w:r>
            </w:hyperlink>
            <w:r w:rsidRPr="00110831">
              <w:rPr>
                <w:rFonts w:asciiTheme="minorHAnsi" w:hAnsiTheme="minorHAnsi" w:cstheme="minorHAnsi"/>
                <w:color w:val="202122"/>
                <w:sz w:val="22"/>
                <w:szCs w:val="22"/>
                <w:shd w:val="clear" w:color="auto" w:fill="FFFFFF"/>
              </w:rPr>
              <w:t> o de bolsillo, una vela consumiéndose o un libro con las páginas vueltas, servirían como un mensaje moralizante de lo efímero de los placeres de los sentidos. A menudo varias de las frutas y flores se muestran comenzando a pudrirse o decaer para insistir en la misma consideración.</w:t>
            </w:r>
            <w:r w:rsidRPr="00110831">
              <w:rPr>
                <w:rFonts w:asciiTheme="minorHAnsi" w:eastAsia="Times New Roman" w:hAnsiTheme="minorHAnsi" w:cstheme="minorHAnsi"/>
                <w:b/>
                <w:bCs/>
                <w:color w:val="000000"/>
                <w:sz w:val="22"/>
                <w:szCs w:val="22"/>
              </w:rPr>
              <w:t xml:space="preserve"> </w:t>
            </w:r>
          </w:p>
          <w:p w:rsidR="001510F7" w:rsidRPr="00110831" w:rsidRDefault="00E47628" w:rsidP="00E47628">
            <w:pPr>
              <w:pStyle w:val="Ttulo3"/>
              <w:shd w:val="clear" w:color="auto" w:fill="FFFFFF"/>
              <w:spacing w:before="72" w:after="60"/>
              <w:outlineLvl w:val="2"/>
              <w:rPr>
                <w:rFonts w:asciiTheme="minorHAnsi" w:eastAsia="Times New Roman" w:hAnsiTheme="minorHAnsi" w:cstheme="minorHAnsi"/>
                <w:b/>
                <w:bCs/>
                <w:color w:val="000000"/>
                <w:sz w:val="22"/>
                <w:szCs w:val="22"/>
              </w:rPr>
            </w:pPr>
            <w:r w:rsidRPr="00110831">
              <w:rPr>
                <w:rFonts w:asciiTheme="minorHAnsi" w:eastAsia="Times New Roman" w:hAnsiTheme="minorHAnsi" w:cstheme="minorHAnsi"/>
                <w:b/>
                <w:bCs/>
                <w:color w:val="000000"/>
                <w:sz w:val="22"/>
                <w:szCs w:val="22"/>
              </w:rPr>
              <w:t>Siglo XVII</w:t>
            </w:r>
          </w:p>
          <w:p w:rsidR="001510F7" w:rsidRPr="00110831" w:rsidRDefault="001510F7" w:rsidP="00E47628">
            <w:pPr>
              <w:pStyle w:val="Ttulo3"/>
              <w:shd w:val="clear" w:color="auto" w:fill="FFFFFF"/>
              <w:spacing w:before="72" w:after="60"/>
              <w:outlineLvl w:val="2"/>
              <w:rPr>
                <w:rFonts w:asciiTheme="minorHAnsi" w:eastAsia="Times New Roman" w:hAnsiTheme="minorHAnsi" w:cstheme="minorHAnsi"/>
                <w:b/>
                <w:bCs/>
                <w:color w:val="000000"/>
                <w:sz w:val="22"/>
                <w:szCs w:val="22"/>
              </w:rPr>
            </w:pPr>
          </w:p>
          <w:p w:rsidR="001510F7" w:rsidRPr="00110831" w:rsidRDefault="00E47628" w:rsidP="001510F7">
            <w:pPr>
              <w:pStyle w:val="Ttulo3"/>
              <w:shd w:val="clear" w:color="auto" w:fill="FFFFFF"/>
              <w:spacing w:before="72" w:after="60"/>
              <w:outlineLvl w:val="2"/>
              <w:rPr>
                <w:rFonts w:asciiTheme="minorHAnsi" w:hAnsiTheme="minorHAnsi" w:cstheme="minorHAnsi"/>
                <w:noProof/>
                <w:sz w:val="22"/>
                <w:szCs w:val="22"/>
              </w:rPr>
            </w:pPr>
            <w:r w:rsidRPr="00110831">
              <w:rPr>
                <w:rFonts w:asciiTheme="minorHAnsi" w:eastAsia="Times New Roman" w:hAnsiTheme="minorHAnsi" w:cstheme="minorHAnsi"/>
                <w:b/>
                <w:bCs/>
                <w:color w:val="000000"/>
                <w:sz w:val="22"/>
                <w:szCs w:val="22"/>
              </w:rPr>
              <w:t>I</w:t>
            </w:r>
            <w:r w:rsidR="001510F7" w:rsidRPr="00110831">
              <w:rPr>
                <w:rFonts w:asciiTheme="minorHAnsi" w:hAnsiTheme="minorHAnsi" w:cstheme="minorHAnsi"/>
                <w:noProof/>
                <w:sz w:val="22"/>
                <w:szCs w:val="22"/>
              </w:rPr>
              <w:t xml:space="preserve"> </w:t>
            </w:r>
            <w:r w:rsidR="001510F7" w:rsidRPr="00110831">
              <w:rPr>
                <w:rFonts w:asciiTheme="minorHAnsi" w:hAnsiTheme="minorHAnsi" w:cstheme="minorHAnsi"/>
                <w:noProof/>
                <w:sz w:val="22"/>
                <w:szCs w:val="22"/>
              </w:rPr>
              <w:drawing>
                <wp:inline distT="0" distB="0" distL="0" distR="0" wp14:anchorId="1E86100C" wp14:editId="7C515462">
                  <wp:extent cx="2095500" cy="13716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095500" cy="1371600"/>
                          </a:xfrm>
                          <a:prstGeom prst="rect">
                            <a:avLst/>
                          </a:prstGeom>
                        </pic:spPr>
                      </pic:pic>
                    </a:graphicData>
                  </a:graphic>
                </wp:inline>
              </w:drawing>
            </w:r>
          </w:p>
          <w:p w:rsidR="00E47628" w:rsidRPr="00110831" w:rsidRDefault="00CC190A" w:rsidP="00E47628">
            <w:pPr>
              <w:shd w:val="clear" w:color="auto" w:fill="F8F9FA"/>
              <w:spacing w:line="336" w:lineRule="atLeast"/>
              <w:rPr>
                <w:rFonts w:eastAsia="Times New Roman" w:cstheme="minorHAnsi"/>
                <w:color w:val="202122"/>
              </w:rPr>
            </w:pPr>
            <w:hyperlink r:id="rId91" w:tooltip="Bodegón: un trozo de salmón, un limón y tres vasijas" w:history="1">
              <w:r w:rsidR="00E47628" w:rsidRPr="00110831">
                <w:rPr>
                  <w:rFonts w:eastAsia="Times New Roman" w:cstheme="minorHAnsi"/>
                  <w:i/>
                  <w:iCs/>
                  <w:color w:val="0B0080"/>
                  <w:u w:val="single"/>
                </w:rPr>
                <w:t>Bodegón: un trozo de salmón, un limón y tres vasijas</w:t>
              </w:r>
            </w:hyperlink>
            <w:r w:rsidR="00E47628" w:rsidRPr="00110831">
              <w:rPr>
                <w:rFonts w:eastAsia="Times New Roman" w:cstheme="minorHAnsi"/>
                <w:color w:val="202122"/>
              </w:rPr>
              <w:t> (1772), de </w:t>
            </w:r>
            <w:hyperlink r:id="rId92" w:tooltip="Luis Egidio Meléndez" w:history="1">
              <w:r w:rsidR="00E47628" w:rsidRPr="00110831">
                <w:rPr>
                  <w:rFonts w:eastAsia="Times New Roman" w:cstheme="minorHAnsi"/>
                  <w:color w:val="0B0080"/>
                  <w:u w:val="single"/>
                </w:rPr>
                <w:t>Luis Egidio Meléndez</w:t>
              </w:r>
            </w:hyperlink>
            <w:r w:rsidR="00E47628" w:rsidRPr="00110831">
              <w:rPr>
                <w:rFonts w:eastAsia="Times New Roman" w:cstheme="minorHAnsi"/>
                <w:color w:val="202122"/>
              </w:rPr>
              <w:t>.</w:t>
            </w:r>
          </w:p>
          <w:p w:rsidR="001510F7" w:rsidRPr="00110831" w:rsidRDefault="00E47628" w:rsidP="001510F7">
            <w:pPr>
              <w:pStyle w:val="Ttulo3"/>
              <w:shd w:val="clear" w:color="auto" w:fill="FFFFFF"/>
              <w:spacing w:before="72" w:after="60"/>
              <w:outlineLvl w:val="2"/>
              <w:rPr>
                <w:rFonts w:asciiTheme="minorHAnsi" w:eastAsia="Times New Roman" w:hAnsiTheme="minorHAnsi" w:cstheme="minorHAnsi"/>
                <w:b/>
                <w:bCs/>
                <w:color w:val="000000"/>
                <w:sz w:val="22"/>
                <w:szCs w:val="22"/>
              </w:rPr>
            </w:pPr>
            <w:r w:rsidRPr="00110831">
              <w:rPr>
                <w:rFonts w:asciiTheme="minorHAnsi" w:eastAsia="Times New Roman" w:hAnsiTheme="minorHAnsi" w:cstheme="minorHAnsi"/>
                <w:color w:val="202122"/>
                <w:sz w:val="22"/>
                <w:szCs w:val="22"/>
              </w:rPr>
              <w:t>En el siglo XVIII, las connotaciones religiosas y alegóricas de bodegón se abandonaron y las pinturas de mesa de cocina evolucionaron hasta ser calculadas representaciones de variado color y forma, mostrando comidas cotidianas. La aristocracia francesa contrató a artistas para ejecutar pinturas de pródigos y extravagantes bodegones que honraban sus mesas, también sin el mensaje moralista de la </w:t>
            </w:r>
            <w:r w:rsidRPr="00110831">
              <w:rPr>
                <w:rFonts w:asciiTheme="minorHAnsi" w:eastAsia="Times New Roman" w:hAnsiTheme="minorHAnsi" w:cstheme="minorHAnsi"/>
                <w:i/>
                <w:iCs/>
                <w:color w:val="202122"/>
                <w:sz w:val="22"/>
                <w:szCs w:val="22"/>
              </w:rPr>
              <w:t>vanitas</w:t>
            </w:r>
            <w:r w:rsidRPr="00110831">
              <w:rPr>
                <w:rFonts w:asciiTheme="minorHAnsi" w:eastAsia="Times New Roman" w:hAnsiTheme="minorHAnsi" w:cstheme="minorHAnsi"/>
                <w:color w:val="202122"/>
                <w:sz w:val="22"/>
                <w:szCs w:val="22"/>
              </w:rPr>
              <w:t> de sus predecesores holandeses</w:t>
            </w:r>
            <w:r w:rsidR="001510F7" w:rsidRPr="00110831">
              <w:rPr>
                <w:rFonts w:asciiTheme="minorHAnsi" w:eastAsia="Times New Roman" w:hAnsiTheme="minorHAnsi" w:cstheme="minorHAnsi"/>
                <w:b/>
                <w:bCs/>
                <w:color w:val="000000"/>
                <w:sz w:val="22"/>
                <w:szCs w:val="22"/>
              </w:rPr>
              <w:t xml:space="preserve"> </w:t>
            </w:r>
          </w:p>
          <w:p w:rsidR="001510F7" w:rsidRPr="00110831" w:rsidRDefault="001510F7" w:rsidP="001510F7">
            <w:pPr>
              <w:pStyle w:val="Ttulo3"/>
              <w:shd w:val="clear" w:color="auto" w:fill="FFFFFF"/>
              <w:spacing w:before="72" w:after="60"/>
              <w:outlineLvl w:val="2"/>
              <w:rPr>
                <w:rFonts w:asciiTheme="minorHAnsi" w:eastAsia="Times New Roman" w:hAnsiTheme="minorHAnsi" w:cstheme="minorHAnsi"/>
                <w:b/>
                <w:bCs/>
                <w:color w:val="000000"/>
                <w:sz w:val="22"/>
                <w:szCs w:val="22"/>
              </w:rPr>
            </w:pPr>
            <w:r w:rsidRPr="00110831">
              <w:rPr>
                <w:rFonts w:asciiTheme="minorHAnsi" w:eastAsia="Times New Roman" w:hAnsiTheme="minorHAnsi" w:cstheme="minorHAnsi"/>
                <w:b/>
                <w:bCs/>
                <w:color w:val="000000"/>
                <w:sz w:val="22"/>
                <w:szCs w:val="22"/>
              </w:rPr>
              <w:t>Siglo XIX</w:t>
            </w:r>
          </w:p>
          <w:p w:rsidR="001510F7" w:rsidRPr="00110831" w:rsidRDefault="001510F7" w:rsidP="001510F7">
            <w:pPr>
              <w:shd w:val="clear" w:color="auto" w:fill="FFFFFF"/>
              <w:spacing w:before="120" w:after="120"/>
              <w:rPr>
                <w:rFonts w:eastAsia="Times New Roman" w:cstheme="minorHAnsi"/>
                <w:color w:val="202122"/>
              </w:rPr>
            </w:pPr>
            <w:r w:rsidRPr="00110831">
              <w:rPr>
                <w:rFonts w:eastAsia="Times New Roman" w:cstheme="minorHAnsi"/>
                <w:color w:val="202122"/>
              </w:rPr>
              <w:t>Con el surgimiento de las academias europeas, muy destacadamente de la </w:t>
            </w:r>
            <w:hyperlink r:id="rId93" w:tooltip="Academia francesa" w:history="1">
              <w:r w:rsidRPr="00110831">
                <w:rPr>
                  <w:rFonts w:eastAsia="Times New Roman" w:cstheme="minorHAnsi"/>
                  <w:color w:val="0B0080"/>
                  <w:u w:val="single"/>
                </w:rPr>
                <w:t>Academia francesa</w:t>
              </w:r>
            </w:hyperlink>
            <w:r w:rsidRPr="00110831">
              <w:rPr>
                <w:rFonts w:eastAsia="Times New Roman" w:cstheme="minorHAnsi"/>
                <w:color w:val="202122"/>
              </w:rPr>
              <w:t>, que tuvo un papel central en el llamado </w:t>
            </w:r>
            <w:hyperlink r:id="rId94" w:tooltip="Academicismo" w:history="1">
              <w:r w:rsidRPr="00110831">
                <w:rPr>
                  <w:rFonts w:eastAsia="Times New Roman" w:cstheme="minorHAnsi"/>
                  <w:color w:val="0B0080"/>
                  <w:u w:val="single"/>
                </w:rPr>
                <w:t>arte académico</w:t>
              </w:r>
            </w:hyperlink>
            <w:r w:rsidRPr="00110831">
              <w:rPr>
                <w:rFonts w:eastAsia="Times New Roman" w:cstheme="minorHAnsi"/>
                <w:color w:val="202122"/>
              </w:rPr>
              <w:t>, el bodegón comenzó a decaer. Las academias establecieron una </w:t>
            </w:r>
            <w:hyperlink r:id="rId95" w:tooltip="Jerarquía de los géneros" w:history="1">
              <w:r w:rsidRPr="00110831">
                <w:rPr>
                  <w:rFonts w:eastAsia="Times New Roman" w:cstheme="minorHAnsi"/>
                  <w:color w:val="0B0080"/>
                  <w:u w:val="single"/>
                </w:rPr>
                <w:t>jerarquía de los géneros</w:t>
              </w:r>
            </w:hyperlink>
            <w:r w:rsidRPr="00110831">
              <w:rPr>
                <w:rFonts w:eastAsia="Times New Roman" w:cstheme="minorHAnsi"/>
                <w:color w:val="202122"/>
              </w:rPr>
              <w:t> (o «jerarquía del tema tratado»), que consideraba que el </w:t>
            </w:r>
            <w:hyperlink r:id="rId96" w:tooltip="Mérito artístico (aún no redactado)" w:history="1">
              <w:r w:rsidRPr="00110831">
                <w:rPr>
                  <w:rFonts w:eastAsia="Times New Roman" w:cstheme="minorHAnsi"/>
                  <w:color w:val="A55858"/>
                  <w:u w:val="single"/>
                </w:rPr>
                <w:t>mérito artístico</w:t>
              </w:r>
            </w:hyperlink>
            <w:r w:rsidRPr="00110831">
              <w:rPr>
                <w:rFonts w:eastAsia="Times New Roman" w:cstheme="minorHAnsi"/>
                <w:color w:val="202122"/>
              </w:rPr>
              <w:t> de una pintura radicaba ante todo en su tema. Según este sistema, la forma más alta de pintura era la denominada </w:t>
            </w:r>
            <w:hyperlink r:id="rId97" w:tooltip="Pintura de historia" w:history="1">
              <w:r w:rsidRPr="00110831">
                <w:rPr>
                  <w:rFonts w:eastAsia="Times New Roman" w:cstheme="minorHAnsi"/>
                  <w:color w:val="0B0080"/>
                  <w:u w:val="single"/>
                </w:rPr>
                <w:t>Pintura de historia</w:t>
              </w:r>
            </w:hyperlink>
            <w:r w:rsidRPr="00110831">
              <w:rPr>
                <w:rFonts w:eastAsia="Times New Roman" w:cstheme="minorHAnsi"/>
                <w:color w:val="202122"/>
              </w:rPr>
              <w:t xml:space="preserve">, aquella que representaba temas históricos, alegóricos, mitológicos o religiosos, quedando el bodegón </w:t>
            </w:r>
            <w:r w:rsidRPr="00110831">
              <w:rPr>
                <w:rFonts w:eastAsia="Times New Roman" w:cstheme="minorHAnsi"/>
                <w:color w:val="202122"/>
              </w:rPr>
              <w:lastRenderedPageBreak/>
              <w:t>en el rango más inferior del reconocimiento artístico. En lugar de usar el bodegón para representar a la naturaleza, algunos artistas, como </w:t>
            </w:r>
            <w:hyperlink r:id="rId98" w:tooltip="John Constable" w:history="1">
              <w:r w:rsidRPr="00110831">
                <w:rPr>
                  <w:rFonts w:eastAsia="Times New Roman" w:cstheme="minorHAnsi"/>
                  <w:color w:val="0B0080"/>
                  <w:u w:val="single"/>
                </w:rPr>
                <w:t xml:space="preserve">John </w:t>
              </w:r>
              <w:proofErr w:type="spellStart"/>
              <w:r w:rsidRPr="00110831">
                <w:rPr>
                  <w:rFonts w:eastAsia="Times New Roman" w:cstheme="minorHAnsi"/>
                  <w:color w:val="0B0080"/>
                  <w:u w:val="single"/>
                </w:rPr>
                <w:t>Constable</w:t>
              </w:r>
              <w:proofErr w:type="spellEnd"/>
            </w:hyperlink>
            <w:r w:rsidRPr="00110831">
              <w:rPr>
                <w:rFonts w:eastAsia="Times New Roman" w:cstheme="minorHAnsi"/>
                <w:color w:val="202122"/>
              </w:rPr>
              <w:t> y </w:t>
            </w:r>
            <w:hyperlink r:id="rId99" w:tooltip="Camille Corot" w:history="1">
              <w:r w:rsidRPr="00110831">
                <w:rPr>
                  <w:rFonts w:eastAsia="Times New Roman" w:cstheme="minorHAnsi"/>
                  <w:color w:val="0B0080"/>
                  <w:u w:val="single"/>
                </w:rPr>
                <w:t xml:space="preserve">Camille </w:t>
              </w:r>
              <w:proofErr w:type="spellStart"/>
              <w:r w:rsidRPr="00110831">
                <w:rPr>
                  <w:rFonts w:eastAsia="Times New Roman" w:cstheme="minorHAnsi"/>
                  <w:color w:val="0B0080"/>
                  <w:u w:val="single"/>
                </w:rPr>
                <w:t>Corot</w:t>
              </w:r>
              <w:proofErr w:type="spellEnd"/>
            </w:hyperlink>
            <w:r w:rsidRPr="00110831">
              <w:rPr>
                <w:rFonts w:eastAsia="Times New Roman" w:cstheme="minorHAnsi"/>
                <w:color w:val="202122"/>
              </w:rPr>
              <w:t>, eligieron los </w:t>
            </w:r>
            <w:hyperlink r:id="rId100" w:tooltip="Arte de paisajes" w:history="1">
              <w:r w:rsidRPr="00110831">
                <w:rPr>
                  <w:rFonts w:eastAsia="Times New Roman" w:cstheme="minorHAnsi"/>
                  <w:color w:val="0B0080"/>
                  <w:u w:val="single"/>
                </w:rPr>
                <w:t>paisajes</w:t>
              </w:r>
            </w:hyperlink>
            <w:r w:rsidRPr="00110831">
              <w:rPr>
                <w:rFonts w:eastAsia="Times New Roman" w:cstheme="minorHAnsi"/>
                <w:color w:val="202122"/>
              </w:rPr>
              <w:t>, prefigurando movimientos posteriores como el </w:t>
            </w:r>
            <w:hyperlink r:id="rId101" w:tooltip="Impresionismo" w:history="1">
              <w:r w:rsidRPr="00110831">
                <w:rPr>
                  <w:rFonts w:eastAsia="Times New Roman" w:cstheme="minorHAnsi"/>
                  <w:color w:val="0B0080"/>
                  <w:u w:val="single"/>
                </w:rPr>
                <w:t>impresionismo</w:t>
              </w:r>
            </w:hyperlink>
            <w:r w:rsidRPr="00110831">
              <w:rPr>
                <w:rFonts w:eastAsia="Times New Roman" w:cstheme="minorHAnsi"/>
                <w:color w:val="202122"/>
              </w:rPr>
              <w:t>.</w:t>
            </w:r>
          </w:p>
          <w:p w:rsidR="001510F7" w:rsidRPr="00110831" w:rsidRDefault="001510F7" w:rsidP="001510F7">
            <w:pPr>
              <w:shd w:val="clear" w:color="auto" w:fill="F8F9FA"/>
              <w:rPr>
                <w:rFonts w:eastAsia="Times New Roman" w:cstheme="minorHAnsi"/>
                <w:color w:val="202122"/>
              </w:rPr>
            </w:pPr>
            <w:r w:rsidRPr="00110831">
              <w:rPr>
                <w:rFonts w:eastAsia="Times New Roman" w:cstheme="minorHAnsi"/>
                <w:noProof/>
                <w:color w:val="0B0080"/>
              </w:rPr>
              <w:drawing>
                <wp:inline distT="0" distB="0" distL="0" distR="0" wp14:anchorId="6C4F4291" wp14:editId="1F2384E8">
                  <wp:extent cx="1714500" cy="2705100"/>
                  <wp:effectExtent l="0" t="0" r="0" b="0"/>
                  <wp:docPr id="10" name="Imagen 10" descr="https://upload.wikimedia.org/wikipedia/commons/thumb/f/f3/Edouard_Manet_011.jpg/180px-Edouard_Manet_011.jpg">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f/f3/Edouard_Manet_011.jpg/180px-Edouard_Manet_011.jpg">
                            <a:hlinkClick r:id="rId102"/>
                          </pic:cNvPr>
                          <pic:cNvPicPr>
                            <a:picLocks noChangeAspect="1" noChangeArrowheads="1"/>
                          </pic:cNvPicPr>
                        </pic:nvPicPr>
                        <pic:blipFill>
                          <a:blip r:embed="rId103">
                            <a:extLst>
                              <a:ext uri="{28A0092B-C50C-407E-A947-70E740481C1C}">
                                <a14:useLocalDpi xmlns:a14="http://schemas.microsoft.com/office/drawing/2010/main"/>
                              </a:ext>
                            </a:extLst>
                          </a:blip>
                          <a:srcRect/>
                          <a:stretch>
                            <a:fillRect/>
                          </a:stretch>
                        </pic:blipFill>
                        <pic:spPr bwMode="auto">
                          <a:xfrm>
                            <a:off x="0" y="0"/>
                            <a:ext cx="1714500" cy="2705100"/>
                          </a:xfrm>
                          <a:prstGeom prst="rect">
                            <a:avLst/>
                          </a:prstGeom>
                          <a:noFill/>
                          <a:ln>
                            <a:noFill/>
                          </a:ln>
                        </pic:spPr>
                      </pic:pic>
                    </a:graphicData>
                  </a:graphic>
                </wp:inline>
              </w:drawing>
            </w:r>
          </w:p>
          <w:p w:rsidR="001510F7" w:rsidRPr="00110831" w:rsidRDefault="00CC190A" w:rsidP="001510F7">
            <w:pPr>
              <w:shd w:val="clear" w:color="auto" w:fill="F8F9FA"/>
              <w:spacing w:line="336" w:lineRule="atLeast"/>
              <w:rPr>
                <w:rFonts w:eastAsia="Times New Roman" w:cstheme="minorHAnsi"/>
                <w:color w:val="202122"/>
              </w:rPr>
            </w:pPr>
            <w:hyperlink r:id="rId104" w:tooltip="Édouard Manet" w:history="1">
              <w:r w:rsidR="001510F7" w:rsidRPr="00110831">
                <w:rPr>
                  <w:rFonts w:eastAsia="Times New Roman" w:cstheme="minorHAnsi"/>
                  <w:color w:val="0B0080"/>
                  <w:u w:val="single"/>
                </w:rPr>
                <w:t>Édouard Manet</w:t>
              </w:r>
            </w:hyperlink>
            <w:r w:rsidR="001510F7" w:rsidRPr="00110831">
              <w:rPr>
                <w:rFonts w:eastAsia="Times New Roman" w:cstheme="minorHAnsi"/>
                <w:color w:val="202122"/>
              </w:rPr>
              <w:t>, </w:t>
            </w:r>
            <w:r w:rsidR="001510F7" w:rsidRPr="00110831">
              <w:rPr>
                <w:rFonts w:eastAsia="Times New Roman" w:cstheme="minorHAnsi"/>
                <w:i/>
                <w:iCs/>
                <w:color w:val="202122"/>
              </w:rPr>
              <w:t>Claveles y clemátides en una jarra de cristal</w:t>
            </w:r>
            <w:r w:rsidR="001510F7" w:rsidRPr="00110831">
              <w:rPr>
                <w:rFonts w:eastAsia="Times New Roman" w:cstheme="minorHAnsi"/>
                <w:color w:val="202122"/>
              </w:rPr>
              <w:t> (1883).</w:t>
            </w:r>
          </w:p>
          <w:p w:rsidR="001510F7" w:rsidRPr="00110831" w:rsidRDefault="001510F7" w:rsidP="001510F7">
            <w:pPr>
              <w:shd w:val="clear" w:color="auto" w:fill="FFFFFF"/>
              <w:spacing w:before="120" w:after="120"/>
              <w:rPr>
                <w:rFonts w:eastAsia="Times New Roman" w:cstheme="minorHAnsi"/>
                <w:color w:val="202122"/>
              </w:rPr>
            </w:pPr>
            <w:r w:rsidRPr="00110831">
              <w:rPr>
                <w:rFonts w:eastAsia="Times New Roman" w:cstheme="minorHAnsi"/>
                <w:color w:val="202122"/>
              </w:rPr>
              <w:t>Cuando el </w:t>
            </w:r>
            <w:hyperlink r:id="rId105" w:tooltip="Neoclasicismo" w:history="1">
              <w:r w:rsidRPr="00110831">
                <w:rPr>
                  <w:rFonts w:eastAsia="Times New Roman" w:cstheme="minorHAnsi"/>
                  <w:color w:val="0B0080"/>
                  <w:u w:val="single"/>
                </w:rPr>
                <w:t>neoclasicismo</w:t>
              </w:r>
            </w:hyperlink>
            <w:r w:rsidRPr="00110831">
              <w:rPr>
                <w:rFonts w:eastAsia="Times New Roman" w:cstheme="minorHAnsi"/>
                <w:color w:val="202122"/>
              </w:rPr>
              <w:t> comenzó a declinar en los </w:t>
            </w:r>
            <w:hyperlink r:id="rId106" w:tooltip="Años 1830" w:history="1">
              <w:r w:rsidRPr="00110831">
                <w:rPr>
                  <w:rFonts w:eastAsia="Times New Roman" w:cstheme="minorHAnsi"/>
                  <w:color w:val="0B0080"/>
                  <w:u w:val="single"/>
                </w:rPr>
                <w:t>años 1830</w:t>
              </w:r>
            </w:hyperlink>
            <w:r w:rsidRPr="00110831">
              <w:rPr>
                <w:rFonts w:eastAsia="Times New Roman" w:cstheme="minorHAnsi"/>
                <w:color w:val="202122"/>
              </w:rPr>
              <w:t>, la </w:t>
            </w:r>
            <w:hyperlink r:id="rId107" w:tooltip="Escena de género" w:history="1">
              <w:r w:rsidRPr="00110831">
                <w:rPr>
                  <w:rFonts w:eastAsia="Times New Roman" w:cstheme="minorHAnsi"/>
                  <w:color w:val="0B0080"/>
                  <w:u w:val="single"/>
                </w:rPr>
                <w:t>pintura de género</w:t>
              </w:r>
            </w:hyperlink>
            <w:r w:rsidRPr="00110831">
              <w:rPr>
                <w:rFonts w:eastAsia="Times New Roman" w:cstheme="minorHAnsi"/>
                <w:color w:val="202122"/>
              </w:rPr>
              <w:t> y el </w:t>
            </w:r>
            <w:hyperlink r:id="rId108" w:tooltip="Retrato pictórico" w:history="1">
              <w:r w:rsidRPr="00110831">
                <w:rPr>
                  <w:rFonts w:eastAsia="Times New Roman" w:cstheme="minorHAnsi"/>
                  <w:color w:val="0B0080"/>
                  <w:u w:val="single"/>
                </w:rPr>
                <w:t>retrato</w:t>
              </w:r>
            </w:hyperlink>
            <w:r w:rsidRPr="00110831">
              <w:rPr>
                <w:rFonts w:eastAsia="Times New Roman" w:cstheme="minorHAnsi"/>
                <w:color w:val="202122"/>
              </w:rPr>
              <w:t> se convirtieron en los géneros preferidos por las corrientes artísticas romántica y realista. Muchos de los grandes artistas de la época incluyeron el bodegón en sus obras. Los bodegones de </w:t>
            </w:r>
            <w:hyperlink r:id="rId109" w:tooltip="Francisco Goya" w:history="1">
              <w:r w:rsidRPr="00110831">
                <w:rPr>
                  <w:rFonts w:eastAsia="Times New Roman" w:cstheme="minorHAnsi"/>
                  <w:color w:val="0B0080"/>
                  <w:u w:val="single"/>
                </w:rPr>
                <w:t>Francisco Goya</w:t>
              </w:r>
            </w:hyperlink>
            <w:r w:rsidRPr="00110831">
              <w:rPr>
                <w:rFonts w:eastAsia="Times New Roman" w:cstheme="minorHAnsi"/>
                <w:color w:val="202122"/>
              </w:rPr>
              <w:t>, </w:t>
            </w:r>
            <w:proofErr w:type="spellStart"/>
            <w:r w:rsidRPr="00110831">
              <w:rPr>
                <w:rFonts w:eastAsia="Times New Roman" w:cstheme="minorHAnsi"/>
                <w:color w:val="202122"/>
              </w:rPr>
              <w:fldChar w:fldCharType="begin"/>
            </w:r>
            <w:r w:rsidRPr="00110831">
              <w:rPr>
                <w:rFonts w:eastAsia="Times New Roman" w:cstheme="minorHAnsi"/>
                <w:color w:val="202122"/>
              </w:rPr>
              <w:instrText xml:space="preserve"> HYPERLINK "https://es.wikipedia.org/wiki/Gustave_Courbet" \o "Gustave Courbet" </w:instrText>
            </w:r>
            <w:r w:rsidRPr="00110831">
              <w:rPr>
                <w:rFonts w:eastAsia="Times New Roman" w:cstheme="minorHAnsi"/>
                <w:color w:val="202122"/>
              </w:rPr>
              <w:fldChar w:fldCharType="separate"/>
            </w:r>
            <w:r w:rsidRPr="00110831">
              <w:rPr>
                <w:rFonts w:eastAsia="Times New Roman" w:cstheme="minorHAnsi"/>
                <w:color w:val="0B0080"/>
                <w:u w:val="single"/>
              </w:rPr>
              <w:t>Gustave</w:t>
            </w:r>
            <w:proofErr w:type="spellEnd"/>
            <w:r w:rsidRPr="00110831">
              <w:rPr>
                <w:rFonts w:eastAsia="Times New Roman" w:cstheme="minorHAnsi"/>
                <w:color w:val="0B0080"/>
                <w:u w:val="single"/>
              </w:rPr>
              <w:t xml:space="preserve"> </w:t>
            </w:r>
            <w:proofErr w:type="spellStart"/>
            <w:r w:rsidRPr="00110831">
              <w:rPr>
                <w:rFonts w:eastAsia="Times New Roman" w:cstheme="minorHAnsi"/>
                <w:color w:val="0B0080"/>
                <w:u w:val="single"/>
              </w:rPr>
              <w:t>Courbet</w:t>
            </w:r>
            <w:proofErr w:type="spellEnd"/>
            <w:r w:rsidRPr="00110831">
              <w:rPr>
                <w:rFonts w:eastAsia="Times New Roman" w:cstheme="minorHAnsi"/>
                <w:color w:val="202122"/>
              </w:rPr>
              <w:fldChar w:fldCharType="end"/>
            </w:r>
            <w:r w:rsidRPr="00110831">
              <w:rPr>
                <w:rFonts w:eastAsia="Times New Roman" w:cstheme="minorHAnsi"/>
                <w:color w:val="202122"/>
              </w:rPr>
              <w:t> y </w:t>
            </w:r>
            <w:hyperlink r:id="rId110" w:tooltip="Eugène Delacroix" w:history="1">
              <w:r w:rsidRPr="00110831">
                <w:rPr>
                  <w:rFonts w:eastAsia="Times New Roman" w:cstheme="minorHAnsi"/>
                  <w:color w:val="0B0080"/>
                  <w:u w:val="single"/>
                </w:rPr>
                <w:t>Eugène Delacroix</w:t>
              </w:r>
            </w:hyperlink>
            <w:r w:rsidRPr="00110831">
              <w:rPr>
                <w:rFonts w:eastAsia="Times New Roman" w:cstheme="minorHAnsi"/>
                <w:color w:val="202122"/>
              </w:rPr>
              <w:t> conllevan una fuerte corriente emocional y están menos preocupados con la exactitud y más interesados en el estado de ánimo.</w:t>
            </w:r>
            <w:hyperlink r:id="rId111" w:anchor="cite_note-43" w:history="1">
              <w:r w:rsidRPr="00110831">
                <w:rPr>
                  <w:rFonts w:eastAsia="Times New Roman" w:cstheme="minorHAnsi"/>
                  <w:color w:val="0B0080"/>
                  <w:u w:val="single"/>
                  <w:vertAlign w:val="superscript"/>
                </w:rPr>
                <w:t>43</w:t>
              </w:r>
            </w:hyperlink>
            <w:r w:rsidRPr="00110831">
              <w:rPr>
                <w:rFonts w:eastAsia="Times New Roman" w:cstheme="minorHAnsi"/>
                <w:color w:val="202122"/>
              </w:rPr>
              <w:t>​ Aunque siguieron el modelo de los bodegones de </w:t>
            </w:r>
            <w:hyperlink r:id="rId112" w:tooltip="Jean Siméon Chardin" w:history="1">
              <w:r w:rsidRPr="00110831">
                <w:rPr>
                  <w:rFonts w:eastAsia="Times New Roman" w:cstheme="minorHAnsi"/>
                  <w:color w:val="0B0080"/>
                  <w:u w:val="single"/>
                </w:rPr>
                <w:t>Chardin</w:t>
              </w:r>
            </w:hyperlink>
            <w:r w:rsidRPr="00110831">
              <w:rPr>
                <w:rFonts w:eastAsia="Times New Roman" w:cstheme="minorHAnsi"/>
                <w:color w:val="202122"/>
              </w:rPr>
              <w:t>, los bodegones de </w:t>
            </w:r>
            <w:hyperlink r:id="rId113" w:tooltip="Édouard Manet" w:history="1">
              <w:r w:rsidRPr="00110831">
                <w:rPr>
                  <w:rFonts w:eastAsia="Times New Roman" w:cstheme="minorHAnsi"/>
                  <w:color w:val="0B0080"/>
                  <w:u w:val="single"/>
                </w:rPr>
                <w:t>Édouard Manet</w:t>
              </w:r>
            </w:hyperlink>
            <w:r w:rsidRPr="00110831">
              <w:rPr>
                <w:rFonts w:eastAsia="Times New Roman" w:cstheme="minorHAnsi"/>
                <w:color w:val="202122"/>
              </w:rPr>
              <w:t> son fuertemente tonales, apuntando al impresionismo. </w:t>
            </w:r>
            <w:hyperlink r:id="rId114" w:tooltip="Henri Fantin-Latour" w:history="1">
              <w:r w:rsidRPr="00110831">
                <w:rPr>
                  <w:rFonts w:eastAsia="Times New Roman" w:cstheme="minorHAnsi"/>
                  <w:color w:val="0B0080"/>
                  <w:u w:val="single"/>
                </w:rPr>
                <w:t xml:space="preserve">Henri </w:t>
              </w:r>
              <w:proofErr w:type="spellStart"/>
              <w:r w:rsidRPr="00110831">
                <w:rPr>
                  <w:rFonts w:eastAsia="Times New Roman" w:cstheme="minorHAnsi"/>
                  <w:color w:val="0B0080"/>
                  <w:u w:val="single"/>
                </w:rPr>
                <w:t>Fantin</w:t>
              </w:r>
              <w:proofErr w:type="spellEnd"/>
              <w:r w:rsidRPr="00110831">
                <w:rPr>
                  <w:rFonts w:eastAsia="Times New Roman" w:cstheme="minorHAnsi"/>
                  <w:color w:val="0B0080"/>
                  <w:u w:val="single"/>
                </w:rPr>
                <w:t>-Latour</w:t>
              </w:r>
            </w:hyperlink>
            <w:r w:rsidRPr="00110831">
              <w:rPr>
                <w:rFonts w:eastAsia="Times New Roman" w:cstheme="minorHAnsi"/>
                <w:color w:val="202122"/>
              </w:rPr>
              <w:t>, usando una técnica más tradicional, fue famoso por sus pinturas de flores, viviendo casi exclusivamente de encargos de este tipo para coleccionistas.</w:t>
            </w:r>
            <w:hyperlink r:id="rId115" w:anchor="cite_note-44" w:history="1">
              <w:r w:rsidRPr="00110831">
                <w:rPr>
                  <w:rFonts w:eastAsia="Times New Roman" w:cstheme="minorHAnsi"/>
                  <w:color w:val="0B0080"/>
                  <w:u w:val="single"/>
                  <w:vertAlign w:val="superscript"/>
                </w:rPr>
                <w:t>44</w:t>
              </w:r>
            </w:hyperlink>
            <w:r w:rsidRPr="00110831">
              <w:rPr>
                <w:rFonts w:eastAsia="Times New Roman" w:cstheme="minorHAnsi"/>
                <w:color w:val="202122"/>
              </w:rPr>
              <w:t>​</w:t>
            </w:r>
          </w:p>
          <w:p w:rsidR="001510F7" w:rsidRPr="00110831" w:rsidRDefault="001510F7" w:rsidP="001510F7">
            <w:pPr>
              <w:shd w:val="clear" w:color="auto" w:fill="F8F9FA"/>
              <w:rPr>
                <w:rFonts w:eastAsia="Times New Roman" w:cstheme="minorHAnsi"/>
                <w:color w:val="202122"/>
              </w:rPr>
            </w:pPr>
            <w:r w:rsidRPr="00110831">
              <w:rPr>
                <w:rFonts w:eastAsia="Times New Roman" w:cstheme="minorHAnsi"/>
                <w:noProof/>
                <w:color w:val="0B0080"/>
              </w:rPr>
              <w:lastRenderedPageBreak/>
              <w:drawing>
                <wp:inline distT="0" distB="0" distL="0" distR="0" wp14:anchorId="37B9964F" wp14:editId="73E74217">
                  <wp:extent cx="2095500" cy="2647950"/>
                  <wp:effectExtent l="0" t="0" r="0" b="0"/>
                  <wp:docPr id="11" name="Imagen 11" descr="https://upload.wikimedia.org/wikipedia/commons/thumb/4/46/Vincent_Willem_van_Gogh_127.jpg/220px-Vincent_Willem_van_Gogh_127.jpg">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4/46/Vincent_Willem_van_Gogh_127.jpg/220px-Vincent_Willem_van_Gogh_127.jpg">
                            <a:hlinkClick r:id="rId116"/>
                          </pic:cNvPr>
                          <pic:cNvPicPr>
                            <a:picLocks noChangeAspect="1" noChangeArrowheads="1"/>
                          </pic:cNvPicPr>
                        </pic:nvPicPr>
                        <pic:blipFill>
                          <a:blip r:embed="rId117">
                            <a:extLst>
                              <a:ext uri="{28A0092B-C50C-407E-A947-70E740481C1C}">
                                <a14:useLocalDpi xmlns:a14="http://schemas.microsoft.com/office/drawing/2010/main"/>
                              </a:ext>
                            </a:extLst>
                          </a:blip>
                          <a:srcRect/>
                          <a:stretch>
                            <a:fillRect/>
                          </a:stretch>
                        </pic:blipFill>
                        <pic:spPr bwMode="auto">
                          <a:xfrm>
                            <a:off x="0" y="0"/>
                            <a:ext cx="2095500" cy="2647950"/>
                          </a:xfrm>
                          <a:prstGeom prst="rect">
                            <a:avLst/>
                          </a:prstGeom>
                          <a:noFill/>
                          <a:ln>
                            <a:noFill/>
                          </a:ln>
                        </pic:spPr>
                      </pic:pic>
                    </a:graphicData>
                  </a:graphic>
                </wp:inline>
              </w:drawing>
            </w:r>
          </w:p>
          <w:p w:rsidR="001510F7" w:rsidRPr="00110831" w:rsidRDefault="00CC190A" w:rsidP="001510F7">
            <w:pPr>
              <w:shd w:val="clear" w:color="auto" w:fill="F8F9FA"/>
              <w:spacing w:line="336" w:lineRule="atLeast"/>
              <w:rPr>
                <w:rFonts w:eastAsia="Times New Roman" w:cstheme="minorHAnsi"/>
                <w:color w:val="202122"/>
              </w:rPr>
            </w:pPr>
            <w:hyperlink r:id="rId118" w:tooltip="Vincent van Gogh" w:history="1">
              <w:r w:rsidR="001510F7" w:rsidRPr="00110831">
                <w:rPr>
                  <w:rFonts w:eastAsia="Times New Roman" w:cstheme="minorHAnsi"/>
                  <w:color w:val="0B0080"/>
                  <w:u w:val="single"/>
                </w:rPr>
                <w:t>Vincent van Gogh</w:t>
              </w:r>
            </w:hyperlink>
            <w:r w:rsidR="001510F7" w:rsidRPr="00110831">
              <w:rPr>
                <w:rFonts w:eastAsia="Times New Roman" w:cstheme="minorHAnsi"/>
                <w:color w:val="202122"/>
              </w:rPr>
              <w:t>, </w:t>
            </w:r>
            <w:hyperlink r:id="rId119" w:tooltip="Los girasoles" w:history="1">
              <w:r w:rsidR="001510F7" w:rsidRPr="00110831">
                <w:rPr>
                  <w:rFonts w:eastAsia="Times New Roman" w:cstheme="minorHAnsi"/>
                  <w:i/>
                  <w:iCs/>
                  <w:color w:val="0B0080"/>
                  <w:u w:val="single"/>
                </w:rPr>
                <w:t>Los girasoles</w:t>
              </w:r>
            </w:hyperlink>
            <w:r w:rsidR="001510F7" w:rsidRPr="00110831">
              <w:rPr>
                <w:rFonts w:eastAsia="Times New Roman" w:cstheme="minorHAnsi"/>
                <w:color w:val="202122"/>
              </w:rPr>
              <w:t> o </w:t>
            </w:r>
            <w:r w:rsidR="001510F7" w:rsidRPr="00110831">
              <w:rPr>
                <w:rFonts w:eastAsia="Times New Roman" w:cstheme="minorHAnsi"/>
                <w:i/>
                <w:iCs/>
                <w:color w:val="202122"/>
              </w:rPr>
              <w:t>Vaso con quince girasoles</w:t>
            </w:r>
            <w:r w:rsidR="001510F7" w:rsidRPr="00110831">
              <w:rPr>
                <w:rFonts w:eastAsia="Times New Roman" w:cstheme="minorHAnsi"/>
                <w:color w:val="202122"/>
              </w:rPr>
              <w:t> (1888).</w:t>
            </w:r>
          </w:p>
          <w:p w:rsidR="001510F7" w:rsidRPr="00110831" w:rsidRDefault="001510F7" w:rsidP="001510F7">
            <w:pPr>
              <w:shd w:val="clear" w:color="auto" w:fill="FFFFFF"/>
              <w:spacing w:before="120" w:after="120"/>
              <w:rPr>
                <w:rFonts w:eastAsia="Times New Roman" w:cstheme="minorHAnsi"/>
                <w:color w:val="202122"/>
              </w:rPr>
            </w:pPr>
            <w:r w:rsidRPr="00110831">
              <w:rPr>
                <w:rFonts w:eastAsia="Times New Roman" w:cstheme="minorHAnsi"/>
                <w:color w:val="202122"/>
              </w:rPr>
              <w:t>Con el declive final de la jerarquía académica en Europa y el auge de los pintores </w:t>
            </w:r>
            <w:hyperlink r:id="rId120" w:tooltip="Impresionismo" w:history="1">
              <w:r w:rsidRPr="00110831">
                <w:rPr>
                  <w:rFonts w:eastAsia="Times New Roman" w:cstheme="minorHAnsi"/>
                  <w:color w:val="0B0080"/>
                  <w:u w:val="single"/>
                </w:rPr>
                <w:t>impresionistas</w:t>
              </w:r>
            </w:hyperlink>
            <w:r w:rsidRPr="00110831">
              <w:rPr>
                <w:rFonts w:eastAsia="Times New Roman" w:cstheme="minorHAnsi"/>
                <w:color w:val="202122"/>
              </w:rPr>
              <w:t> y </w:t>
            </w:r>
            <w:hyperlink r:id="rId121" w:tooltip="Posimpresionismo" w:history="1">
              <w:r w:rsidRPr="00110831">
                <w:rPr>
                  <w:rFonts w:eastAsia="Times New Roman" w:cstheme="minorHAnsi"/>
                  <w:color w:val="0B0080"/>
                  <w:u w:val="single"/>
                </w:rPr>
                <w:t>posimpresionistas</w:t>
              </w:r>
            </w:hyperlink>
            <w:r w:rsidRPr="00110831">
              <w:rPr>
                <w:rFonts w:eastAsia="Times New Roman" w:cstheme="minorHAnsi"/>
                <w:color w:val="202122"/>
              </w:rPr>
              <w:t>, la técnica y armonía de color triunfaron sobre el tema, y el bodegón volvió a ser tratado y versionado según las nuevas corrientes pictóricas. En sus primeros bodegones, </w:t>
            </w:r>
            <w:hyperlink r:id="rId122" w:tooltip="Claude Monet" w:history="1">
              <w:r w:rsidRPr="00110831">
                <w:rPr>
                  <w:rFonts w:eastAsia="Times New Roman" w:cstheme="minorHAnsi"/>
                  <w:color w:val="0B0080"/>
                  <w:u w:val="single"/>
                </w:rPr>
                <w:t>Claude Monet</w:t>
              </w:r>
            </w:hyperlink>
            <w:r w:rsidRPr="00110831">
              <w:rPr>
                <w:rFonts w:eastAsia="Times New Roman" w:cstheme="minorHAnsi"/>
                <w:color w:val="202122"/>
              </w:rPr>
              <w:t xml:space="preserve"> muestra la influencia de </w:t>
            </w:r>
            <w:proofErr w:type="spellStart"/>
            <w:r w:rsidRPr="00110831">
              <w:rPr>
                <w:rFonts w:eastAsia="Times New Roman" w:cstheme="minorHAnsi"/>
                <w:color w:val="202122"/>
              </w:rPr>
              <w:t>Fantin</w:t>
            </w:r>
            <w:proofErr w:type="spellEnd"/>
            <w:r w:rsidRPr="00110831">
              <w:rPr>
                <w:rFonts w:eastAsia="Times New Roman" w:cstheme="minorHAnsi"/>
                <w:color w:val="202122"/>
              </w:rPr>
              <w:t>-Latour, pero fue uno de los primeros que rompió con la tradición del fondo oscuro, que </w:t>
            </w:r>
            <w:hyperlink r:id="rId123" w:tooltip="Pierre-Auguste Renoir" w:history="1">
              <w:r w:rsidRPr="00110831">
                <w:rPr>
                  <w:rFonts w:eastAsia="Times New Roman" w:cstheme="minorHAnsi"/>
                  <w:color w:val="0B0080"/>
                  <w:u w:val="single"/>
                </w:rPr>
                <w:t>Pierre-Auguste Renoir</w:t>
              </w:r>
            </w:hyperlink>
            <w:r w:rsidRPr="00110831">
              <w:rPr>
                <w:rFonts w:eastAsia="Times New Roman" w:cstheme="minorHAnsi"/>
                <w:color w:val="202122"/>
              </w:rPr>
              <w:t> también descarta en su </w:t>
            </w:r>
            <w:r w:rsidRPr="00110831">
              <w:rPr>
                <w:rFonts w:eastAsia="Times New Roman" w:cstheme="minorHAnsi"/>
                <w:i/>
                <w:iCs/>
                <w:color w:val="202122"/>
              </w:rPr>
              <w:t>Bodegón con ramo y abanico</w:t>
            </w:r>
            <w:r w:rsidRPr="00110831">
              <w:rPr>
                <w:rFonts w:eastAsia="Times New Roman" w:cstheme="minorHAnsi"/>
                <w:color w:val="202122"/>
              </w:rPr>
              <w:t> (1871), con su brillante fondo naranja. En el bodegón impresionista, el contenido alegórico y mitológico está completamente ausente, importando más la armonía cromática y el tratamiento luminoso.</w:t>
            </w:r>
          </w:p>
          <w:p w:rsidR="001510F7" w:rsidRPr="00110831" w:rsidRDefault="001510F7" w:rsidP="001510F7">
            <w:pPr>
              <w:shd w:val="clear" w:color="auto" w:fill="FFFFFF"/>
              <w:spacing w:before="120" w:after="120"/>
              <w:rPr>
                <w:rFonts w:eastAsia="Times New Roman" w:cstheme="minorHAnsi"/>
                <w:color w:val="202122"/>
              </w:rPr>
            </w:pPr>
            <w:r w:rsidRPr="00110831">
              <w:rPr>
                <w:rFonts w:eastAsia="Times New Roman" w:cstheme="minorHAnsi"/>
                <w:color w:val="202122"/>
              </w:rPr>
              <w:t>Es curioso comprobar cómo impresionistas y posimpresionistas, aunque inspirándose en el color de la naturaleza, reinterpretaron su visión del mismo, de modo que a veces sus cuadros resultaban marcadamente antinaturales. Como afirmó Gauguin, «Los colores tienen sus propios significados».</w:t>
            </w:r>
            <w:hyperlink r:id="rId124" w:anchor="cite_note-Ebert-Schifferer,_p._318-45" w:history="1">
              <w:r w:rsidRPr="00110831">
                <w:rPr>
                  <w:rFonts w:eastAsia="Times New Roman" w:cstheme="minorHAnsi"/>
                  <w:color w:val="0B0080"/>
                  <w:u w:val="single"/>
                  <w:vertAlign w:val="superscript"/>
                </w:rPr>
                <w:t>45</w:t>
              </w:r>
            </w:hyperlink>
            <w:r w:rsidRPr="00110831">
              <w:rPr>
                <w:rFonts w:eastAsia="Times New Roman" w:cstheme="minorHAnsi"/>
                <w:color w:val="202122"/>
              </w:rPr>
              <w:t>​ También se intentaron variaciones en la perspectiva, como puede verse en </w:t>
            </w:r>
            <w:r w:rsidRPr="00110831">
              <w:rPr>
                <w:rFonts w:eastAsia="Times New Roman" w:cstheme="minorHAnsi"/>
                <w:i/>
                <w:iCs/>
                <w:color w:val="202122"/>
              </w:rPr>
              <w:t>Fruta mostrada en un perchero</w:t>
            </w:r>
            <w:r w:rsidRPr="00110831">
              <w:rPr>
                <w:rFonts w:eastAsia="Times New Roman" w:cstheme="minorHAnsi"/>
                <w:color w:val="202122"/>
              </w:rPr>
              <w:t> de </w:t>
            </w:r>
            <w:proofErr w:type="spellStart"/>
            <w:r w:rsidRPr="00110831">
              <w:rPr>
                <w:rFonts w:eastAsia="Times New Roman" w:cstheme="minorHAnsi"/>
                <w:color w:val="202122"/>
              </w:rPr>
              <w:fldChar w:fldCharType="begin"/>
            </w:r>
            <w:r w:rsidRPr="00110831">
              <w:rPr>
                <w:rFonts w:eastAsia="Times New Roman" w:cstheme="minorHAnsi"/>
                <w:color w:val="202122"/>
              </w:rPr>
              <w:instrText xml:space="preserve"> HYPERLINK "https://es.wikipedia.org/wiki/Gustave_Caillebotte" \o "Gustave Caillebotte" </w:instrText>
            </w:r>
            <w:r w:rsidRPr="00110831">
              <w:rPr>
                <w:rFonts w:eastAsia="Times New Roman" w:cstheme="minorHAnsi"/>
                <w:color w:val="202122"/>
              </w:rPr>
              <w:fldChar w:fldCharType="separate"/>
            </w:r>
            <w:r w:rsidRPr="00110831">
              <w:rPr>
                <w:rFonts w:eastAsia="Times New Roman" w:cstheme="minorHAnsi"/>
                <w:color w:val="0B0080"/>
                <w:u w:val="single"/>
              </w:rPr>
              <w:t>Gustave</w:t>
            </w:r>
            <w:proofErr w:type="spellEnd"/>
            <w:r w:rsidRPr="00110831">
              <w:rPr>
                <w:rFonts w:eastAsia="Times New Roman" w:cstheme="minorHAnsi"/>
                <w:color w:val="0B0080"/>
                <w:u w:val="single"/>
              </w:rPr>
              <w:t xml:space="preserve"> </w:t>
            </w:r>
            <w:proofErr w:type="spellStart"/>
            <w:r w:rsidRPr="00110831">
              <w:rPr>
                <w:rFonts w:eastAsia="Times New Roman" w:cstheme="minorHAnsi"/>
                <w:color w:val="0B0080"/>
                <w:u w:val="single"/>
              </w:rPr>
              <w:t>Caillebotte</w:t>
            </w:r>
            <w:proofErr w:type="spellEnd"/>
            <w:r w:rsidRPr="00110831">
              <w:rPr>
                <w:rFonts w:eastAsia="Times New Roman" w:cstheme="minorHAnsi"/>
                <w:color w:val="202122"/>
              </w:rPr>
              <w:fldChar w:fldCharType="end"/>
            </w:r>
            <w:r w:rsidRPr="00110831">
              <w:rPr>
                <w:rFonts w:eastAsia="Times New Roman" w:cstheme="minorHAnsi"/>
                <w:color w:val="202122"/>
              </w:rPr>
              <w:t>, «una pintura de la que se burlaron en la época como una muestra de fruta a vista de pájaro».</w:t>
            </w:r>
            <w:hyperlink r:id="rId125" w:anchor="cite_note-46" w:history="1">
              <w:r w:rsidRPr="00110831">
                <w:rPr>
                  <w:rFonts w:eastAsia="Times New Roman" w:cstheme="minorHAnsi"/>
                  <w:color w:val="0B0080"/>
                  <w:u w:val="single"/>
                  <w:vertAlign w:val="superscript"/>
                </w:rPr>
                <w:t>46</w:t>
              </w:r>
            </w:hyperlink>
            <w:r w:rsidRPr="00110831">
              <w:rPr>
                <w:rFonts w:eastAsia="Times New Roman" w:cstheme="minorHAnsi"/>
                <w:color w:val="202122"/>
              </w:rPr>
              <w:t>​</w:t>
            </w:r>
          </w:p>
          <w:p w:rsidR="001510F7" w:rsidRPr="00110831" w:rsidRDefault="001510F7" w:rsidP="001510F7">
            <w:pPr>
              <w:shd w:val="clear" w:color="auto" w:fill="F8F9FA"/>
              <w:rPr>
                <w:rFonts w:eastAsia="Times New Roman" w:cstheme="minorHAnsi"/>
                <w:color w:val="202122"/>
              </w:rPr>
            </w:pPr>
            <w:r w:rsidRPr="00110831">
              <w:rPr>
                <w:rFonts w:eastAsia="Times New Roman" w:cstheme="minorHAnsi"/>
                <w:noProof/>
                <w:color w:val="0B0080"/>
              </w:rPr>
              <w:lastRenderedPageBreak/>
              <w:drawing>
                <wp:inline distT="0" distB="0" distL="0" distR="0" wp14:anchorId="65C8223F" wp14:editId="29C0CF08">
                  <wp:extent cx="1714500" cy="1295400"/>
                  <wp:effectExtent l="0" t="0" r="0" b="0"/>
                  <wp:docPr id="4" name="Imagen 4" descr="https://upload.wikimedia.org/wikipedia/commons/thumb/3/37/Paul_C%C3%A9zanne%2C_Still_Life_With_Apples%2C_c._1890.jpg/180px-Paul_C%C3%A9zanne%2C_Still_Life_With_Apples%2C_c._1890.jpg">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3/37/Paul_C%C3%A9zanne%2C_Still_Life_With_Apples%2C_c._1890.jpg/180px-Paul_C%C3%A9zanne%2C_Still_Life_With_Apples%2C_c._1890.jpg">
                            <a:hlinkClick r:id="rId126"/>
                          </pic:cNvPr>
                          <pic:cNvPicPr>
                            <a:picLocks noChangeAspect="1" noChangeArrowheads="1"/>
                          </pic:cNvPicPr>
                        </pic:nvPicPr>
                        <pic:blipFill>
                          <a:blip r:embed="rId127">
                            <a:extLst>
                              <a:ext uri="{28A0092B-C50C-407E-A947-70E740481C1C}">
                                <a14:useLocalDpi xmlns:a14="http://schemas.microsoft.com/office/drawing/2010/main"/>
                              </a:ext>
                            </a:extLst>
                          </a:blip>
                          <a:srcRect/>
                          <a:stretch>
                            <a:fillRect/>
                          </a:stretch>
                        </pic:blipFill>
                        <pic:spPr bwMode="auto">
                          <a:xfrm>
                            <a:off x="0" y="0"/>
                            <a:ext cx="1714500" cy="1295400"/>
                          </a:xfrm>
                          <a:prstGeom prst="rect">
                            <a:avLst/>
                          </a:prstGeom>
                          <a:noFill/>
                          <a:ln>
                            <a:noFill/>
                          </a:ln>
                        </pic:spPr>
                      </pic:pic>
                    </a:graphicData>
                  </a:graphic>
                </wp:inline>
              </w:drawing>
            </w:r>
          </w:p>
          <w:p w:rsidR="001510F7" w:rsidRPr="00110831" w:rsidRDefault="00CC190A" w:rsidP="001510F7">
            <w:pPr>
              <w:shd w:val="clear" w:color="auto" w:fill="F8F9FA"/>
              <w:spacing w:line="336" w:lineRule="atLeast"/>
              <w:rPr>
                <w:rFonts w:eastAsia="Times New Roman" w:cstheme="minorHAnsi"/>
                <w:color w:val="202122"/>
              </w:rPr>
            </w:pPr>
            <w:hyperlink r:id="rId128" w:tooltip="Paul Cézanne" w:history="1">
              <w:r w:rsidR="001510F7" w:rsidRPr="00110831">
                <w:rPr>
                  <w:rFonts w:eastAsia="Times New Roman" w:cstheme="minorHAnsi"/>
                  <w:color w:val="0B0080"/>
                  <w:u w:val="single"/>
                </w:rPr>
                <w:t>Paul Cézanne</w:t>
              </w:r>
            </w:hyperlink>
            <w:r w:rsidR="001510F7" w:rsidRPr="00110831">
              <w:rPr>
                <w:rFonts w:eastAsia="Times New Roman" w:cstheme="minorHAnsi"/>
                <w:color w:val="202122"/>
              </w:rPr>
              <w:t>, </w:t>
            </w:r>
            <w:hyperlink r:id="rId129" w:tooltip="Naturaleza muerta con manzanas" w:history="1">
              <w:r w:rsidR="001510F7" w:rsidRPr="00110831">
                <w:rPr>
                  <w:rFonts w:eastAsia="Times New Roman" w:cstheme="minorHAnsi"/>
                  <w:i/>
                  <w:iCs/>
                  <w:color w:val="0B0080"/>
                  <w:u w:val="single"/>
                </w:rPr>
                <w:t>Naturaleza muerta con manzanas</w:t>
              </w:r>
            </w:hyperlink>
            <w:r w:rsidR="001510F7" w:rsidRPr="00110831">
              <w:rPr>
                <w:rFonts w:eastAsia="Times New Roman" w:cstheme="minorHAnsi"/>
                <w:color w:val="202122"/>
              </w:rPr>
              <w:t> (1890).</w:t>
            </w:r>
          </w:p>
          <w:p w:rsidR="001510F7" w:rsidRPr="00110831" w:rsidRDefault="001510F7" w:rsidP="001510F7">
            <w:pPr>
              <w:shd w:val="clear" w:color="auto" w:fill="FFFFFF"/>
              <w:spacing w:before="120" w:after="120"/>
              <w:rPr>
                <w:rFonts w:eastAsia="Times New Roman" w:cstheme="minorHAnsi"/>
                <w:color w:val="202122"/>
              </w:rPr>
            </w:pPr>
            <w:r w:rsidRPr="00110831">
              <w:rPr>
                <w:rFonts w:eastAsia="Times New Roman" w:cstheme="minorHAnsi"/>
                <w:color w:val="202122"/>
              </w:rPr>
              <w:t>Las pinturas de </w:t>
            </w:r>
            <w:hyperlink r:id="rId130" w:tooltip="Los girasoles" w:history="1">
              <w:r w:rsidRPr="00110831">
                <w:rPr>
                  <w:rFonts w:eastAsia="Times New Roman" w:cstheme="minorHAnsi"/>
                  <w:i/>
                  <w:iCs/>
                  <w:color w:val="0B0080"/>
                  <w:u w:val="single"/>
                </w:rPr>
                <w:t>Los girasoles</w:t>
              </w:r>
            </w:hyperlink>
            <w:r w:rsidRPr="00110831">
              <w:rPr>
                <w:rFonts w:eastAsia="Times New Roman" w:cstheme="minorHAnsi"/>
                <w:color w:val="202122"/>
              </w:rPr>
              <w:t> de </w:t>
            </w:r>
            <w:hyperlink r:id="rId131" w:tooltip="Vincent van Gogh" w:history="1">
              <w:r w:rsidRPr="00110831">
                <w:rPr>
                  <w:rFonts w:eastAsia="Times New Roman" w:cstheme="minorHAnsi"/>
                  <w:color w:val="0B0080"/>
                  <w:u w:val="single"/>
                </w:rPr>
                <w:t>Vincent van Gogh</w:t>
              </w:r>
            </w:hyperlink>
            <w:r w:rsidRPr="00110831">
              <w:rPr>
                <w:rFonts w:eastAsia="Times New Roman" w:cstheme="minorHAnsi"/>
                <w:color w:val="202122"/>
              </w:rPr>
              <w:t> son algunos de los bodegones del siglo XIX más conocidos. Van Gogh usa tonos amarillos y ocres y una representación bastante plana para hacer una memorable contribución a la historia del género. Su </w:t>
            </w:r>
            <w:r w:rsidRPr="00110831">
              <w:rPr>
                <w:rFonts w:eastAsia="Times New Roman" w:cstheme="minorHAnsi"/>
                <w:i/>
                <w:iCs/>
                <w:color w:val="202122"/>
              </w:rPr>
              <w:t>Bodegón con tabla de dibujo</w:t>
            </w:r>
            <w:r w:rsidRPr="00110831">
              <w:rPr>
                <w:rFonts w:eastAsia="Times New Roman" w:cstheme="minorHAnsi"/>
                <w:color w:val="202122"/>
              </w:rPr>
              <w:t> (1889) es un retrato de su propia cotidianidad en forma de bodegón, representando objetos personales, incluyendo su pipa, comida, (cebollas), un libro y una carta de su hermano, sin su propia imagen presente. También pintó su propia versión de la </w:t>
            </w:r>
            <w:r w:rsidRPr="00110831">
              <w:rPr>
                <w:rFonts w:eastAsia="Times New Roman" w:cstheme="minorHAnsi"/>
                <w:i/>
                <w:iCs/>
                <w:color w:val="202122"/>
              </w:rPr>
              <w:t>vanitas</w:t>
            </w:r>
            <w:r w:rsidRPr="00110831">
              <w:rPr>
                <w:rFonts w:eastAsia="Times New Roman" w:cstheme="minorHAnsi"/>
                <w:color w:val="202122"/>
              </w:rPr>
              <w:t>: </w:t>
            </w:r>
            <w:r w:rsidRPr="00110831">
              <w:rPr>
                <w:rFonts w:eastAsia="Times New Roman" w:cstheme="minorHAnsi"/>
                <w:i/>
                <w:iCs/>
                <w:color w:val="202122"/>
              </w:rPr>
              <w:t>Bodegón con Biblia abierta, vela y libro</w:t>
            </w:r>
            <w:r w:rsidRPr="00110831">
              <w:rPr>
                <w:rFonts w:eastAsia="Times New Roman" w:cstheme="minorHAnsi"/>
                <w:color w:val="202122"/>
              </w:rPr>
              <w:t> (1885).</w:t>
            </w:r>
            <w:hyperlink r:id="rId132" w:anchor="cite_note-Ebert-Schifferer,_p._318-45" w:history="1">
              <w:r w:rsidRPr="00110831">
                <w:rPr>
                  <w:rFonts w:eastAsia="Times New Roman" w:cstheme="minorHAnsi"/>
                  <w:color w:val="0B0080"/>
                  <w:u w:val="single"/>
                  <w:vertAlign w:val="superscript"/>
                </w:rPr>
                <w:t>45</w:t>
              </w:r>
            </w:hyperlink>
            <w:r w:rsidRPr="00110831">
              <w:rPr>
                <w:rFonts w:eastAsia="Times New Roman" w:cstheme="minorHAnsi"/>
                <w:color w:val="202122"/>
              </w:rPr>
              <w:t>​</w:t>
            </w:r>
          </w:p>
          <w:p w:rsidR="001510F7" w:rsidRPr="00110831" w:rsidRDefault="001510F7" w:rsidP="001510F7">
            <w:pPr>
              <w:shd w:val="clear" w:color="auto" w:fill="FFFFFF"/>
              <w:spacing w:before="72" w:after="60"/>
              <w:outlineLvl w:val="2"/>
              <w:rPr>
                <w:rFonts w:eastAsia="Times New Roman" w:cstheme="minorHAnsi"/>
                <w:b/>
                <w:bCs/>
                <w:color w:val="000000"/>
              </w:rPr>
            </w:pPr>
            <w:r w:rsidRPr="00110831">
              <w:rPr>
                <w:rFonts w:eastAsia="Times New Roman" w:cstheme="minorHAnsi"/>
                <w:b/>
                <w:bCs/>
                <w:color w:val="000000"/>
              </w:rPr>
              <w:t>Siglos XX y XXI</w:t>
            </w:r>
          </w:p>
          <w:p w:rsidR="001510F7" w:rsidRPr="00110831" w:rsidRDefault="001510F7" w:rsidP="001510F7">
            <w:pPr>
              <w:shd w:val="clear" w:color="auto" w:fill="F8F9FA"/>
              <w:rPr>
                <w:rFonts w:eastAsia="Times New Roman" w:cstheme="minorHAnsi"/>
                <w:color w:val="202122"/>
              </w:rPr>
            </w:pPr>
            <w:r w:rsidRPr="00110831">
              <w:rPr>
                <w:rFonts w:eastAsia="Times New Roman" w:cstheme="minorHAnsi"/>
                <w:noProof/>
                <w:color w:val="0B0080"/>
              </w:rPr>
              <w:drawing>
                <wp:inline distT="0" distB="0" distL="0" distR="0" wp14:anchorId="49D6CB04" wp14:editId="66C8E3BE">
                  <wp:extent cx="2095500" cy="1676400"/>
                  <wp:effectExtent l="0" t="0" r="0" b="0"/>
                  <wp:docPr id="5" name="Imagen 5" descr="https://upload.wikimedia.org/wikipedia/commons/thumb/0/0f/Paul_C%C3%A9zanne_-_Still_Life_with_Onions_-_Google_Art_Project.jpg/220px-Paul_C%C3%A9zanne_-_Still_Life_with_Onions_-_Google_Art_Project.jpg">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0/0f/Paul_C%C3%A9zanne_-_Still_Life_with_Onions_-_Google_Art_Project.jpg/220px-Paul_C%C3%A9zanne_-_Still_Life_with_Onions_-_Google_Art_Project.jpg">
                            <a:hlinkClick r:id="rId133"/>
                          </pic:cNvPr>
                          <pic:cNvPicPr>
                            <a:picLocks noChangeAspect="1" noChangeArrowheads="1"/>
                          </pic:cNvPicPr>
                        </pic:nvPicPr>
                        <pic:blipFill>
                          <a:blip r:embed="rId134">
                            <a:extLst>
                              <a:ext uri="{28A0092B-C50C-407E-A947-70E740481C1C}">
                                <a14:useLocalDpi xmlns:a14="http://schemas.microsoft.com/office/drawing/2010/main"/>
                              </a:ext>
                            </a:extLst>
                          </a:blip>
                          <a:srcRect/>
                          <a:stretch>
                            <a:fillRect/>
                          </a:stretch>
                        </pic:blipFill>
                        <pic:spPr bwMode="auto">
                          <a:xfrm>
                            <a:off x="0" y="0"/>
                            <a:ext cx="2095500" cy="1676400"/>
                          </a:xfrm>
                          <a:prstGeom prst="rect">
                            <a:avLst/>
                          </a:prstGeom>
                          <a:noFill/>
                          <a:ln>
                            <a:noFill/>
                          </a:ln>
                        </pic:spPr>
                      </pic:pic>
                    </a:graphicData>
                  </a:graphic>
                </wp:inline>
              </w:drawing>
            </w:r>
          </w:p>
          <w:p w:rsidR="001510F7" w:rsidRPr="00110831" w:rsidRDefault="00CC190A" w:rsidP="001510F7">
            <w:pPr>
              <w:shd w:val="clear" w:color="auto" w:fill="F8F9FA"/>
              <w:spacing w:line="336" w:lineRule="atLeast"/>
              <w:rPr>
                <w:rFonts w:eastAsia="Times New Roman" w:cstheme="minorHAnsi"/>
                <w:color w:val="202122"/>
              </w:rPr>
            </w:pPr>
            <w:hyperlink r:id="rId135" w:tooltip="Paul Cézanne" w:history="1">
              <w:r w:rsidR="001510F7" w:rsidRPr="00110831">
                <w:rPr>
                  <w:rFonts w:eastAsia="Times New Roman" w:cstheme="minorHAnsi"/>
                  <w:color w:val="0B0080"/>
                  <w:u w:val="single"/>
                </w:rPr>
                <w:t>Paul Cézanne</w:t>
              </w:r>
            </w:hyperlink>
            <w:r w:rsidR="001510F7" w:rsidRPr="00110831">
              <w:rPr>
                <w:rFonts w:eastAsia="Times New Roman" w:cstheme="minorHAnsi"/>
                <w:color w:val="202122"/>
              </w:rPr>
              <w:t>: </w:t>
            </w:r>
            <w:hyperlink r:id="rId136" w:tooltip="Bodegón con cebollas" w:history="1">
              <w:r w:rsidR="001510F7" w:rsidRPr="00110831">
                <w:rPr>
                  <w:rFonts w:eastAsia="Times New Roman" w:cstheme="minorHAnsi"/>
                  <w:i/>
                  <w:iCs/>
                  <w:color w:val="0B0080"/>
                  <w:u w:val="single"/>
                </w:rPr>
                <w:t>Bodegón con cebollas</w:t>
              </w:r>
            </w:hyperlink>
            <w:r w:rsidR="001510F7" w:rsidRPr="00110831">
              <w:rPr>
                <w:rFonts w:eastAsia="Times New Roman" w:cstheme="minorHAnsi"/>
                <w:color w:val="202122"/>
              </w:rPr>
              <w:t> (1895-1900).</w:t>
            </w:r>
          </w:p>
          <w:p w:rsidR="001510F7" w:rsidRPr="00110831" w:rsidRDefault="001510F7" w:rsidP="001510F7">
            <w:pPr>
              <w:shd w:val="clear" w:color="auto" w:fill="FFFFFF"/>
              <w:spacing w:before="120" w:after="120"/>
              <w:rPr>
                <w:rFonts w:eastAsia="Times New Roman" w:cstheme="minorHAnsi"/>
                <w:color w:val="202122"/>
              </w:rPr>
            </w:pPr>
            <w:r w:rsidRPr="00110831">
              <w:rPr>
                <w:rFonts w:eastAsia="Times New Roman" w:cstheme="minorHAnsi"/>
                <w:color w:val="202122"/>
              </w:rPr>
              <w:t>Las primeras cuatro décadas del siglo XX formaron un periodo excepcional de fermento y revolución artística. Los movimientos de vanguardia evolucionaron con rapidez y se superpusieron en su marcha hacia la abstracción total, lo no figurativo. El bodegón, así como otros géneros, continuaron evolucionando hasta mediados de siglo, cuando la abstracción total, ejemplificada por la pintura de goteo de </w:t>
            </w:r>
            <w:hyperlink r:id="rId137" w:tooltip="Jackson Pollock" w:history="1">
              <w:r w:rsidRPr="00110831">
                <w:rPr>
                  <w:rFonts w:eastAsia="Times New Roman" w:cstheme="minorHAnsi"/>
                  <w:color w:val="0B0080"/>
                  <w:u w:val="single"/>
                </w:rPr>
                <w:t>Jackson Pollock</w:t>
              </w:r>
            </w:hyperlink>
            <w:r w:rsidRPr="00110831">
              <w:rPr>
                <w:rFonts w:eastAsia="Times New Roman" w:cstheme="minorHAnsi"/>
                <w:color w:val="202122"/>
              </w:rPr>
              <w:t>, eliminaron todo elemento reconocible.</w:t>
            </w:r>
          </w:p>
          <w:p w:rsidR="001510F7" w:rsidRPr="00110831" w:rsidRDefault="001510F7" w:rsidP="001510F7">
            <w:pPr>
              <w:shd w:val="clear" w:color="auto" w:fill="FFFFFF"/>
              <w:spacing w:before="120" w:after="120"/>
              <w:rPr>
                <w:rFonts w:eastAsia="Times New Roman" w:cstheme="minorHAnsi"/>
                <w:color w:val="202122"/>
              </w:rPr>
            </w:pPr>
            <w:r w:rsidRPr="00110831">
              <w:rPr>
                <w:rFonts w:eastAsia="Times New Roman" w:cstheme="minorHAnsi"/>
                <w:color w:val="202122"/>
              </w:rPr>
              <w:lastRenderedPageBreak/>
              <w:t>El siglo comenzó con varias tendencias, a veces marcadamente contradictorias, dominado el panorama artístico. En 1901, </w:t>
            </w:r>
            <w:hyperlink r:id="rId138" w:tooltip="Paul Gauguin" w:history="1">
              <w:r w:rsidRPr="00110831">
                <w:rPr>
                  <w:rFonts w:eastAsia="Times New Roman" w:cstheme="minorHAnsi"/>
                  <w:color w:val="0B0080"/>
                  <w:u w:val="single"/>
                </w:rPr>
                <w:t>Paul Gauguin</w:t>
              </w:r>
            </w:hyperlink>
            <w:r w:rsidRPr="00110831">
              <w:rPr>
                <w:rFonts w:eastAsia="Times New Roman" w:cstheme="minorHAnsi"/>
                <w:color w:val="202122"/>
              </w:rPr>
              <w:t> pintó </w:t>
            </w:r>
            <w:r w:rsidRPr="00110831">
              <w:rPr>
                <w:rFonts w:eastAsia="Times New Roman" w:cstheme="minorHAnsi"/>
                <w:i/>
                <w:iCs/>
                <w:color w:val="202122"/>
              </w:rPr>
              <w:t>Bodegón con girasoles</w:t>
            </w:r>
            <w:r w:rsidRPr="00110831">
              <w:rPr>
                <w:rFonts w:eastAsia="Times New Roman" w:cstheme="minorHAnsi"/>
                <w:color w:val="202122"/>
              </w:rPr>
              <w:t>, su homenaje a su amigo van Gogh, que había muerto once años antes. El grupo conocido como los </w:t>
            </w:r>
            <w:proofErr w:type="spellStart"/>
            <w:r w:rsidRPr="00110831">
              <w:rPr>
                <w:rFonts w:eastAsia="Times New Roman" w:cstheme="minorHAnsi"/>
                <w:color w:val="202122"/>
              </w:rPr>
              <w:fldChar w:fldCharType="begin"/>
            </w:r>
            <w:r w:rsidRPr="00110831">
              <w:rPr>
                <w:rFonts w:eastAsia="Times New Roman" w:cstheme="minorHAnsi"/>
                <w:color w:val="202122"/>
              </w:rPr>
              <w:instrText xml:space="preserve"> HYPERLINK "https://es.wikipedia.org/wiki/Nabis_(artistas)" \o "Nabis (artistas)" </w:instrText>
            </w:r>
            <w:r w:rsidRPr="00110831">
              <w:rPr>
                <w:rFonts w:eastAsia="Times New Roman" w:cstheme="minorHAnsi"/>
                <w:color w:val="202122"/>
              </w:rPr>
              <w:fldChar w:fldCharType="separate"/>
            </w:r>
            <w:r w:rsidRPr="00110831">
              <w:rPr>
                <w:rFonts w:eastAsia="Times New Roman" w:cstheme="minorHAnsi"/>
                <w:color w:val="0B0080"/>
                <w:u w:val="single"/>
              </w:rPr>
              <w:t>Nabis</w:t>
            </w:r>
            <w:proofErr w:type="spellEnd"/>
            <w:r w:rsidRPr="00110831">
              <w:rPr>
                <w:rFonts w:eastAsia="Times New Roman" w:cstheme="minorHAnsi"/>
                <w:color w:val="202122"/>
              </w:rPr>
              <w:fldChar w:fldCharType="end"/>
            </w:r>
            <w:r w:rsidRPr="00110831">
              <w:rPr>
                <w:rFonts w:eastAsia="Times New Roman" w:cstheme="minorHAnsi"/>
                <w:color w:val="202122"/>
              </w:rPr>
              <w:t>, que incluía a </w:t>
            </w:r>
            <w:hyperlink r:id="rId139" w:tooltip="Pierre Bonnard" w:history="1">
              <w:r w:rsidRPr="00110831">
                <w:rPr>
                  <w:rFonts w:eastAsia="Times New Roman" w:cstheme="minorHAnsi"/>
                  <w:color w:val="0B0080"/>
                  <w:u w:val="single"/>
                </w:rPr>
                <w:t>Pierre Bonnard</w:t>
              </w:r>
            </w:hyperlink>
            <w:r w:rsidRPr="00110831">
              <w:rPr>
                <w:rFonts w:eastAsia="Times New Roman" w:cstheme="minorHAnsi"/>
                <w:color w:val="202122"/>
              </w:rPr>
              <w:t> y </w:t>
            </w:r>
            <w:hyperlink r:id="rId140" w:tooltip="Édouard Vuillard" w:history="1">
              <w:r w:rsidRPr="00110831">
                <w:rPr>
                  <w:rFonts w:eastAsia="Times New Roman" w:cstheme="minorHAnsi"/>
                  <w:color w:val="0B0080"/>
                  <w:u w:val="single"/>
                </w:rPr>
                <w:t xml:space="preserve">Édouard </w:t>
              </w:r>
              <w:proofErr w:type="spellStart"/>
              <w:r w:rsidRPr="00110831">
                <w:rPr>
                  <w:rFonts w:eastAsia="Times New Roman" w:cstheme="minorHAnsi"/>
                  <w:color w:val="0B0080"/>
                  <w:u w:val="single"/>
                </w:rPr>
                <w:t>Vuillard</w:t>
              </w:r>
              <w:proofErr w:type="spellEnd"/>
            </w:hyperlink>
            <w:r w:rsidRPr="00110831">
              <w:rPr>
                <w:rFonts w:eastAsia="Times New Roman" w:cstheme="minorHAnsi"/>
                <w:color w:val="202122"/>
              </w:rPr>
              <w:t>, asumieron las teorías armónicas de Gauguin y añadieron elementos inspirados por los grabados japoneses a sus bodegones. El artista francés </w:t>
            </w:r>
            <w:proofErr w:type="spellStart"/>
            <w:r w:rsidRPr="00110831">
              <w:rPr>
                <w:rFonts w:eastAsia="Times New Roman" w:cstheme="minorHAnsi"/>
                <w:color w:val="202122"/>
              </w:rPr>
              <w:fldChar w:fldCharType="begin"/>
            </w:r>
            <w:r w:rsidRPr="00110831">
              <w:rPr>
                <w:rFonts w:eastAsia="Times New Roman" w:cstheme="minorHAnsi"/>
                <w:color w:val="202122"/>
              </w:rPr>
              <w:instrText xml:space="preserve"> HYPERLINK "https://es.wikipedia.org/wiki/Odilon_Redon" \o "Odilon Redon" </w:instrText>
            </w:r>
            <w:r w:rsidRPr="00110831">
              <w:rPr>
                <w:rFonts w:eastAsia="Times New Roman" w:cstheme="minorHAnsi"/>
                <w:color w:val="202122"/>
              </w:rPr>
              <w:fldChar w:fldCharType="separate"/>
            </w:r>
            <w:r w:rsidRPr="00110831">
              <w:rPr>
                <w:rFonts w:eastAsia="Times New Roman" w:cstheme="minorHAnsi"/>
                <w:color w:val="0B0080"/>
                <w:u w:val="single"/>
              </w:rPr>
              <w:t>Odilon</w:t>
            </w:r>
            <w:proofErr w:type="spellEnd"/>
            <w:r w:rsidRPr="00110831">
              <w:rPr>
                <w:rFonts w:eastAsia="Times New Roman" w:cstheme="minorHAnsi"/>
                <w:color w:val="0B0080"/>
                <w:u w:val="single"/>
              </w:rPr>
              <w:t xml:space="preserve"> Redon</w:t>
            </w:r>
            <w:r w:rsidRPr="00110831">
              <w:rPr>
                <w:rFonts w:eastAsia="Times New Roman" w:cstheme="minorHAnsi"/>
                <w:color w:val="202122"/>
              </w:rPr>
              <w:fldChar w:fldCharType="end"/>
            </w:r>
            <w:r w:rsidRPr="00110831">
              <w:rPr>
                <w:rFonts w:eastAsia="Times New Roman" w:cstheme="minorHAnsi"/>
                <w:color w:val="202122"/>
              </w:rPr>
              <w:t> también pintó destacados bodegones durante este periodo, especialmente flores.</w:t>
            </w:r>
            <w:hyperlink r:id="rId141" w:anchor="cite_note-47" w:history="1">
              <w:r w:rsidRPr="00110831">
                <w:rPr>
                  <w:rFonts w:eastAsia="Times New Roman" w:cstheme="minorHAnsi"/>
                  <w:color w:val="0B0080"/>
                  <w:u w:val="single"/>
                  <w:vertAlign w:val="superscript"/>
                </w:rPr>
                <w:t>47</w:t>
              </w:r>
            </w:hyperlink>
            <w:r w:rsidRPr="00110831">
              <w:rPr>
                <w:rFonts w:eastAsia="Times New Roman" w:cstheme="minorHAnsi"/>
                <w:color w:val="202122"/>
              </w:rPr>
              <w:t>​</w:t>
            </w:r>
          </w:p>
          <w:p w:rsidR="001510F7" w:rsidRPr="00110831" w:rsidRDefault="00CC190A" w:rsidP="001510F7">
            <w:pPr>
              <w:shd w:val="clear" w:color="auto" w:fill="FFFFFF"/>
              <w:spacing w:before="120" w:after="120"/>
              <w:rPr>
                <w:rFonts w:eastAsia="Times New Roman" w:cstheme="minorHAnsi"/>
                <w:color w:val="202122"/>
              </w:rPr>
            </w:pPr>
            <w:hyperlink r:id="rId142" w:tooltip="Henri Matisse" w:history="1">
              <w:r w:rsidR="001510F7" w:rsidRPr="00110831">
                <w:rPr>
                  <w:rFonts w:eastAsia="Times New Roman" w:cstheme="minorHAnsi"/>
                  <w:color w:val="0B0080"/>
                  <w:u w:val="single"/>
                </w:rPr>
                <w:t>Henri Matisse</w:t>
              </w:r>
            </w:hyperlink>
            <w:r w:rsidR="001510F7" w:rsidRPr="00110831">
              <w:rPr>
                <w:rFonts w:eastAsia="Times New Roman" w:cstheme="minorHAnsi"/>
                <w:color w:val="202122"/>
              </w:rPr>
              <w:t> redujo la representación de objetos de bodegón a poco más que perfiles planos y marcados rellenados con colores brillantes. También simplificó la perspectiva e introdujo fondos multicolores.</w:t>
            </w:r>
            <w:hyperlink r:id="rId143" w:anchor="cite_note-48" w:history="1">
              <w:r w:rsidR="001510F7" w:rsidRPr="00110831">
                <w:rPr>
                  <w:rFonts w:eastAsia="Times New Roman" w:cstheme="minorHAnsi"/>
                  <w:color w:val="0B0080"/>
                  <w:u w:val="single"/>
                  <w:vertAlign w:val="superscript"/>
                </w:rPr>
                <w:t>48</w:t>
              </w:r>
            </w:hyperlink>
            <w:r w:rsidR="001510F7" w:rsidRPr="00110831">
              <w:rPr>
                <w:rFonts w:eastAsia="Times New Roman" w:cstheme="minorHAnsi"/>
                <w:color w:val="202122"/>
              </w:rPr>
              <w:t>​ En algunos de sus bodegones, como </w:t>
            </w:r>
            <w:r w:rsidR="001510F7" w:rsidRPr="00110831">
              <w:rPr>
                <w:rFonts w:eastAsia="Times New Roman" w:cstheme="minorHAnsi"/>
                <w:i/>
                <w:iCs/>
                <w:color w:val="202122"/>
              </w:rPr>
              <w:t>Bodegón con berenjenas</w:t>
            </w:r>
            <w:r w:rsidR="001510F7" w:rsidRPr="00110831">
              <w:rPr>
                <w:rFonts w:eastAsia="Times New Roman" w:cstheme="minorHAnsi"/>
                <w:color w:val="202122"/>
              </w:rPr>
              <w:t>, los objetos apenas destacan del fondo de la habitación.</w:t>
            </w:r>
            <w:hyperlink r:id="rId144" w:anchor="cite_note-49" w:history="1">
              <w:r w:rsidR="001510F7" w:rsidRPr="00110831">
                <w:rPr>
                  <w:rFonts w:eastAsia="Times New Roman" w:cstheme="minorHAnsi"/>
                  <w:color w:val="0B0080"/>
                  <w:u w:val="single"/>
                  <w:vertAlign w:val="superscript"/>
                </w:rPr>
                <w:t>49</w:t>
              </w:r>
            </w:hyperlink>
            <w:r w:rsidR="001510F7" w:rsidRPr="00110831">
              <w:rPr>
                <w:rFonts w:eastAsia="Times New Roman" w:cstheme="minorHAnsi"/>
                <w:color w:val="202122"/>
              </w:rPr>
              <w:t>​ Otros exponentes del </w:t>
            </w:r>
            <w:hyperlink r:id="rId145" w:tooltip="Fauvismo" w:history="1">
              <w:r w:rsidR="001510F7" w:rsidRPr="00110831">
                <w:rPr>
                  <w:rFonts w:eastAsia="Times New Roman" w:cstheme="minorHAnsi"/>
                  <w:color w:val="0B0080"/>
                  <w:u w:val="single"/>
                </w:rPr>
                <w:t>fauvismo</w:t>
              </w:r>
            </w:hyperlink>
            <w:r w:rsidR="001510F7" w:rsidRPr="00110831">
              <w:rPr>
                <w:rFonts w:eastAsia="Times New Roman" w:cstheme="minorHAnsi"/>
                <w:color w:val="202122"/>
              </w:rPr>
              <w:t>, como </w:t>
            </w:r>
            <w:hyperlink r:id="rId146" w:tooltip="Maurice de Vlaminck" w:history="1">
              <w:r w:rsidR="001510F7" w:rsidRPr="00110831">
                <w:rPr>
                  <w:rFonts w:eastAsia="Times New Roman" w:cstheme="minorHAnsi"/>
                  <w:color w:val="0B0080"/>
                  <w:u w:val="single"/>
                </w:rPr>
                <w:t xml:space="preserve">Maurice de </w:t>
              </w:r>
              <w:proofErr w:type="spellStart"/>
              <w:r w:rsidR="001510F7" w:rsidRPr="00110831">
                <w:rPr>
                  <w:rFonts w:eastAsia="Times New Roman" w:cstheme="minorHAnsi"/>
                  <w:color w:val="0B0080"/>
                  <w:u w:val="single"/>
                </w:rPr>
                <w:t>Vlaminck</w:t>
              </w:r>
              <w:proofErr w:type="spellEnd"/>
            </w:hyperlink>
            <w:r w:rsidR="001510F7" w:rsidRPr="00110831">
              <w:rPr>
                <w:rFonts w:eastAsia="Times New Roman" w:cstheme="minorHAnsi"/>
                <w:color w:val="202122"/>
              </w:rPr>
              <w:t> y </w:t>
            </w:r>
            <w:hyperlink r:id="rId147" w:tooltip="André Derain" w:history="1">
              <w:r w:rsidR="001510F7" w:rsidRPr="00110831">
                <w:rPr>
                  <w:rFonts w:eastAsia="Times New Roman" w:cstheme="minorHAnsi"/>
                  <w:color w:val="0B0080"/>
                  <w:u w:val="single"/>
                </w:rPr>
                <w:t>André Derain</w:t>
              </w:r>
            </w:hyperlink>
            <w:r w:rsidR="001510F7" w:rsidRPr="00110831">
              <w:rPr>
                <w:rFonts w:eastAsia="Times New Roman" w:cstheme="minorHAnsi"/>
                <w:color w:val="202122"/>
              </w:rPr>
              <w:t>, exploraron el color puro y la abstracción en sus bodegones.</w:t>
            </w:r>
          </w:p>
          <w:p w:rsidR="001510F7" w:rsidRPr="00110831" w:rsidRDefault="00CC190A" w:rsidP="001510F7">
            <w:pPr>
              <w:shd w:val="clear" w:color="auto" w:fill="FFFFFF"/>
              <w:spacing w:before="120" w:after="120"/>
              <w:rPr>
                <w:rFonts w:eastAsia="Times New Roman" w:cstheme="minorHAnsi"/>
                <w:color w:val="202122"/>
              </w:rPr>
            </w:pPr>
            <w:hyperlink r:id="rId148" w:tooltip="Paul Cézanne" w:history="1">
              <w:r w:rsidR="001510F7" w:rsidRPr="00110831">
                <w:rPr>
                  <w:rFonts w:eastAsia="Times New Roman" w:cstheme="minorHAnsi"/>
                  <w:color w:val="0B0080"/>
                  <w:u w:val="single"/>
                </w:rPr>
                <w:t>Paul Cézanne</w:t>
              </w:r>
            </w:hyperlink>
            <w:r w:rsidR="001510F7" w:rsidRPr="00110831">
              <w:rPr>
                <w:rFonts w:eastAsia="Times New Roman" w:cstheme="minorHAnsi"/>
                <w:color w:val="202122"/>
              </w:rPr>
              <w:t xml:space="preserve"> encontró en el bodegón el vehículo perfecto para su revolucionaria búsqueda de la organización espacial geométrica. Para Cézanne, el bodegón fue un medio de alejar la pintura de su función mimética o ilustrativa, mostrando independientemente los elementos de color, forma y línea, un gran paso hacia el arte abstracto. Así, los experimentos de Cézanne </w:t>
            </w:r>
            <w:proofErr w:type="spellStart"/>
            <w:r w:rsidR="001510F7" w:rsidRPr="00110831">
              <w:rPr>
                <w:rFonts w:eastAsia="Times New Roman" w:cstheme="minorHAnsi"/>
                <w:color w:val="202122"/>
              </w:rPr>
              <w:t>infuirán</w:t>
            </w:r>
            <w:proofErr w:type="spellEnd"/>
            <w:r w:rsidR="001510F7" w:rsidRPr="00110831">
              <w:rPr>
                <w:rFonts w:eastAsia="Times New Roman" w:cstheme="minorHAnsi"/>
                <w:color w:val="202122"/>
              </w:rPr>
              <w:t xml:space="preserve"> grandemente en el desarrollo del bodegón </w:t>
            </w:r>
            <w:hyperlink r:id="rId149" w:tooltip="Cubismo" w:history="1">
              <w:r w:rsidR="001510F7" w:rsidRPr="00110831">
                <w:rPr>
                  <w:rFonts w:eastAsia="Times New Roman" w:cstheme="minorHAnsi"/>
                  <w:color w:val="0B0080"/>
                  <w:u w:val="single"/>
                </w:rPr>
                <w:t>cubista</w:t>
              </w:r>
            </w:hyperlink>
            <w:r w:rsidR="001510F7" w:rsidRPr="00110831">
              <w:rPr>
                <w:rFonts w:eastAsia="Times New Roman" w:cstheme="minorHAnsi"/>
                <w:color w:val="202122"/>
              </w:rPr>
              <w:t> a principios del siglo XX.</w:t>
            </w:r>
            <w:hyperlink r:id="rId150" w:anchor="cite_note-Ebert-Schifferer,_p._311-50" w:history="1">
              <w:r w:rsidR="001510F7" w:rsidRPr="00110831">
                <w:rPr>
                  <w:rFonts w:eastAsia="Times New Roman" w:cstheme="minorHAnsi"/>
                  <w:color w:val="0B0080"/>
                  <w:u w:val="single"/>
                  <w:vertAlign w:val="superscript"/>
                </w:rPr>
                <w:t>50</w:t>
              </w:r>
            </w:hyperlink>
            <w:r w:rsidR="001510F7" w:rsidRPr="00110831">
              <w:rPr>
                <w:rFonts w:eastAsia="Times New Roman" w:cstheme="minorHAnsi"/>
                <w:color w:val="202122"/>
              </w:rPr>
              <w:t>​</w:t>
            </w:r>
          </w:p>
          <w:p w:rsidR="001510F7" w:rsidRPr="00110831" w:rsidRDefault="001510F7" w:rsidP="001510F7">
            <w:pPr>
              <w:shd w:val="clear" w:color="auto" w:fill="F8F9FA"/>
              <w:rPr>
                <w:rFonts w:eastAsia="Times New Roman" w:cstheme="minorHAnsi"/>
                <w:color w:val="202122"/>
              </w:rPr>
            </w:pPr>
            <w:r w:rsidRPr="00110831">
              <w:rPr>
                <w:rFonts w:eastAsia="Times New Roman" w:cstheme="minorHAnsi"/>
                <w:noProof/>
                <w:color w:val="0B0080"/>
              </w:rPr>
              <w:drawing>
                <wp:inline distT="0" distB="0" distL="0" distR="0" wp14:anchorId="50372328" wp14:editId="1105A471">
                  <wp:extent cx="1571625" cy="1476375"/>
                  <wp:effectExtent l="0" t="0" r="9525" b="9525"/>
                  <wp:docPr id="6" name="Imagen 6" descr="https://upload.wikimedia.org/wikipedia/commons/thumb/0/06/26._Bodeg%C3%B3n.jpg/220px-26._Bodeg%C3%B3n.jpg">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thumb/0/06/26._Bodeg%C3%B3n.jpg/220px-26._Bodeg%C3%B3n.jpg">
                            <a:hlinkClick r:id="rId151"/>
                          </pic:cNvPr>
                          <pic:cNvPicPr>
                            <a:picLocks noChangeAspect="1" noChangeArrowheads="1"/>
                          </pic:cNvPicPr>
                        </pic:nvPicPr>
                        <pic:blipFill>
                          <a:blip r:embed="rId152" cstate="email">
                            <a:extLst>
                              <a:ext uri="{28A0092B-C50C-407E-A947-70E740481C1C}">
                                <a14:useLocalDpi xmlns:a14="http://schemas.microsoft.com/office/drawing/2010/main"/>
                              </a:ext>
                            </a:extLst>
                          </a:blip>
                          <a:srcRect/>
                          <a:stretch>
                            <a:fillRect/>
                          </a:stretch>
                        </pic:blipFill>
                        <pic:spPr bwMode="auto">
                          <a:xfrm>
                            <a:off x="0" y="0"/>
                            <a:ext cx="1571625" cy="1476375"/>
                          </a:xfrm>
                          <a:prstGeom prst="rect">
                            <a:avLst/>
                          </a:prstGeom>
                          <a:noFill/>
                          <a:ln>
                            <a:noFill/>
                          </a:ln>
                        </pic:spPr>
                      </pic:pic>
                    </a:graphicData>
                  </a:graphic>
                </wp:inline>
              </w:drawing>
            </w:r>
          </w:p>
          <w:p w:rsidR="001510F7" w:rsidRPr="00110831" w:rsidRDefault="001510F7" w:rsidP="001510F7">
            <w:pPr>
              <w:shd w:val="clear" w:color="auto" w:fill="F8F9FA"/>
              <w:spacing w:line="336" w:lineRule="atLeast"/>
              <w:rPr>
                <w:rFonts w:eastAsia="Times New Roman" w:cstheme="minorHAnsi"/>
                <w:color w:val="202122"/>
              </w:rPr>
            </w:pPr>
            <w:r w:rsidRPr="00110831">
              <w:rPr>
                <w:rFonts w:eastAsia="Times New Roman" w:cstheme="minorHAnsi"/>
                <w:i/>
                <w:iCs/>
                <w:color w:val="202122"/>
              </w:rPr>
              <w:t>Bodegón</w:t>
            </w:r>
            <w:r w:rsidRPr="00110831">
              <w:rPr>
                <w:rFonts w:eastAsia="Times New Roman" w:cstheme="minorHAnsi"/>
                <w:color w:val="202122"/>
              </w:rPr>
              <w:t>, </w:t>
            </w:r>
            <w:hyperlink r:id="rId153" w:tooltip="Juan Gris" w:history="1">
              <w:r w:rsidRPr="00110831">
                <w:rPr>
                  <w:rFonts w:eastAsia="Times New Roman" w:cstheme="minorHAnsi"/>
                  <w:color w:val="0B0080"/>
                  <w:u w:val="single"/>
                </w:rPr>
                <w:t>Juan Gris</w:t>
              </w:r>
            </w:hyperlink>
            <w:r w:rsidRPr="00110831">
              <w:rPr>
                <w:rFonts w:eastAsia="Times New Roman" w:cstheme="minorHAnsi"/>
                <w:color w:val="202122"/>
              </w:rPr>
              <w:t>, 1913. </w:t>
            </w:r>
            <w:hyperlink r:id="rId154" w:tooltip="Museo Thyssen-Bornemisza" w:history="1">
              <w:r w:rsidRPr="00110831">
                <w:rPr>
                  <w:rFonts w:eastAsia="Times New Roman" w:cstheme="minorHAnsi"/>
                  <w:color w:val="0B0080"/>
                  <w:u w:val="single"/>
                </w:rPr>
                <w:t>Museo Thyssen-Bornemisza</w:t>
              </w:r>
            </w:hyperlink>
            <w:r w:rsidRPr="00110831">
              <w:rPr>
                <w:rFonts w:eastAsia="Times New Roman" w:cstheme="minorHAnsi"/>
                <w:color w:val="202122"/>
              </w:rPr>
              <w:t>, Madrid.</w:t>
            </w:r>
          </w:p>
          <w:p w:rsidR="001510F7" w:rsidRPr="00110831" w:rsidRDefault="001510F7" w:rsidP="001510F7">
            <w:pPr>
              <w:shd w:val="clear" w:color="auto" w:fill="FFFFFF"/>
              <w:spacing w:before="120" w:after="120"/>
              <w:rPr>
                <w:rFonts w:eastAsia="Times New Roman" w:cstheme="minorHAnsi"/>
                <w:color w:val="202122"/>
              </w:rPr>
            </w:pPr>
            <w:r w:rsidRPr="00110831">
              <w:rPr>
                <w:rFonts w:eastAsia="Times New Roman" w:cstheme="minorHAnsi"/>
                <w:color w:val="202122"/>
              </w:rPr>
              <w:t xml:space="preserve">Al adaptar los cambiantes planos y ejes de Cézanne, los cubistas atenuaron la paleta de color de los </w:t>
            </w:r>
            <w:proofErr w:type="spellStart"/>
            <w:r w:rsidRPr="00110831">
              <w:rPr>
                <w:rFonts w:eastAsia="Times New Roman" w:cstheme="minorHAnsi"/>
                <w:color w:val="202122"/>
              </w:rPr>
              <w:t>fauvistas</w:t>
            </w:r>
            <w:proofErr w:type="spellEnd"/>
            <w:r w:rsidRPr="00110831">
              <w:rPr>
                <w:rFonts w:eastAsia="Times New Roman" w:cstheme="minorHAnsi"/>
                <w:color w:val="202122"/>
              </w:rPr>
              <w:t xml:space="preserve"> y en lugar de ello se centraron en deconstruir objetos en formas y planos puramente geométricos. Entre 1910 y 1920, los artistas cubistas como </w:t>
            </w:r>
            <w:hyperlink r:id="rId155" w:tooltip="Pablo Picasso" w:history="1">
              <w:r w:rsidRPr="00110831">
                <w:rPr>
                  <w:rFonts w:eastAsia="Times New Roman" w:cstheme="minorHAnsi"/>
                  <w:color w:val="0B0080"/>
                  <w:u w:val="single"/>
                </w:rPr>
                <w:t>Pablo Picasso</w:t>
              </w:r>
            </w:hyperlink>
            <w:r w:rsidRPr="00110831">
              <w:rPr>
                <w:rFonts w:eastAsia="Times New Roman" w:cstheme="minorHAnsi"/>
                <w:color w:val="202122"/>
              </w:rPr>
              <w:t>, </w:t>
            </w:r>
            <w:hyperlink r:id="rId156" w:tooltip="Georges Braque" w:history="1">
              <w:r w:rsidRPr="00110831">
                <w:rPr>
                  <w:rFonts w:eastAsia="Times New Roman" w:cstheme="minorHAnsi"/>
                  <w:color w:val="0B0080"/>
                  <w:u w:val="single"/>
                </w:rPr>
                <w:t>Georges Braque</w:t>
              </w:r>
            </w:hyperlink>
            <w:r w:rsidRPr="00110831">
              <w:rPr>
                <w:rFonts w:eastAsia="Times New Roman" w:cstheme="minorHAnsi"/>
                <w:color w:val="202122"/>
              </w:rPr>
              <w:t> y </w:t>
            </w:r>
            <w:hyperlink r:id="rId157" w:tooltip="Juan Gris" w:history="1">
              <w:r w:rsidRPr="00110831">
                <w:rPr>
                  <w:rFonts w:eastAsia="Times New Roman" w:cstheme="minorHAnsi"/>
                  <w:color w:val="0B0080"/>
                  <w:u w:val="single"/>
                </w:rPr>
                <w:t>Juan Gris</w:t>
              </w:r>
            </w:hyperlink>
            <w:r w:rsidRPr="00110831">
              <w:rPr>
                <w:rFonts w:eastAsia="Times New Roman" w:cstheme="minorHAnsi"/>
                <w:color w:val="202122"/>
              </w:rPr>
              <w:t> pintaron muchas composiciones de bodegón, a menudo incluyendo instrumentos musicales, así como creando las primeras obras de </w:t>
            </w:r>
            <w:hyperlink r:id="rId158" w:tooltip="Collage" w:history="1">
              <w:r w:rsidRPr="00110831">
                <w:rPr>
                  <w:rFonts w:eastAsia="Times New Roman" w:cstheme="minorHAnsi"/>
                  <w:color w:val="0B0080"/>
                  <w:u w:val="single"/>
                </w:rPr>
                <w:t>collage</w:t>
              </w:r>
            </w:hyperlink>
            <w:r w:rsidRPr="00110831">
              <w:rPr>
                <w:rFonts w:eastAsia="Times New Roman" w:cstheme="minorHAnsi"/>
                <w:color w:val="202122"/>
              </w:rPr>
              <w:t> cubista sintético, como en la obra oval de Picasso </w:t>
            </w:r>
            <w:r w:rsidRPr="00110831">
              <w:rPr>
                <w:rFonts w:eastAsia="Times New Roman" w:cstheme="minorHAnsi"/>
                <w:i/>
                <w:iCs/>
                <w:color w:val="202122"/>
              </w:rPr>
              <w:t>Bodegón con silla de mimbre</w:t>
            </w:r>
            <w:r w:rsidRPr="00110831">
              <w:rPr>
                <w:rFonts w:eastAsia="Times New Roman" w:cstheme="minorHAnsi"/>
                <w:color w:val="202122"/>
              </w:rPr>
              <w:t> (1912). En estas obras, los objetos del bodegón se superponen y entremezclan manteniendo a duras penas formas bidimensionales reconocibles, perdiendo la textura superficial individual y fundiéndose con el fondo, alcanzando así logros casi opuestos a aquellos del bodegón tradicional.</w:t>
            </w:r>
            <w:hyperlink r:id="rId159" w:anchor="cite_note-51" w:history="1">
              <w:r w:rsidRPr="00110831">
                <w:rPr>
                  <w:rFonts w:eastAsia="Times New Roman" w:cstheme="minorHAnsi"/>
                  <w:color w:val="0B0080"/>
                  <w:u w:val="single"/>
                  <w:vertAlign w:val="superscript"/>
                </w:rPr>
                <w:t>51</w:t>
              </w:r>
            </w:hyperlink>
            <w:r w:rsidRPr="00110831">
              <w:rPr>
                <w:rFonts w:eastAsia="Times New Roman" w:cstheme="minorHAnsi"/>
                <w:color w:val="202122"/>
              </w:rPr>
              <w:t>​ </w:t>
            </w:r>
            <w:proofErr w:type="spellStart"/>
            <w:r w:rsidRPr="00110831">
              <w:rPr>
                <w:rFonts w:eastAsia="Times New Roman" w:cstheme="minorHAnsi"/>
                <w:color w:val="202122"/>
              </w:rPr>
              <w:fldChar w:fldCharType="begin"/>
            </w:r>
            <w:r w:rsidRPr="00110831">
              <w:rPr>
                <w:rFonts w:eastAsia="Times New Roman" w:cstheme="minorHAnsi"/>
                <w:color w:val="202122"/>
              </w:rPr>
              <w:instrText xml:space="preserve"> HYPERLINK "https://es.wikipedia.org/wiki/Fernand_L%C3%A9ger" \o "Fernand Léger" </w:instrText>
            </w:r>
            <w:r w:rsidRPr="00110831">
              <w:rPr>
                <w:rFonts w:eastAsia="Times New Roman" w:cstheme="minorHAnsi"/>
                <w:color w:val="202122"/>
              </w:rPr>
              <w:fldChar w:fldCharType="separate"/>
            </w:r>
            <w:r w:rsidRPr="00110831">
              <w:rPr>
                <w:rFonts w:eastAsia="Times New Roman" w:cstheme="minorHAnsi"/>
                <w:color w:val="0B0080"/>
                <w:u w:val="single"/>
              </w:rPr>
              <w:t>Fernand</w:t>
            </w:r>
            <w:proofErr w:type="spellEnd"/>
            <w:r w:rsidRPr="00110831">
              <w:rPr>
                <w:rFonts w:eastAsia="Times New Roman" w:cstheme="minorHAnsi"/>
                <w:color w:val="0B0080"/>
                <w:u w:val="single"/>
              </w:rPr>
              <w:t xml:space="preserve"> </w:t>
            </w:r>
            <w:proofErr w:type="spellStart"/>
            <w:r w:rsidRPr="00110831">
              <w:rPr>
                <w:rFonts w:eastAsia="Times New Roman" w:cstheme="minorHAnsi"/>
                <w:color w:val="0B0080"/>
                <w:u w:val="single"/>
              </w:rPr>
              <w:t>Léger</w:t>
            </w:r>
            <w:proofErr w:type="spellEnd"/>
            <w:r w:rsidRPr="00110831">
              <w:rPr>
                <w:rFonts w:eastAsia="Times New Roman" w:cstheme="minorHAnsi"/>
                <w:color w:val="202122"/>
              </w:rPr>
              <w:fldChar w:fldCharType="end"/>
            </w:r>
            <w:r w:rsidRPr="00110831">
              <w:rPr>
                <w:rFonts w:eastAsia="Times New Roman" w:cstheme="minorHAnsi"/>
                <w:color w:val="202122"/>
              </w:rPr>
              <w:t> introdujo en el bodegón el uso de abundante espacio en blanco y formas geométricas que se superponen, definidas con claridad, coloreadas, para producir un efecto más mecánico.</w:t>
            </w:r>
            <w:hyperlink r:id="rId160" w:anchor="cite_note-52" w:history="1">
              <w:r w:rsidRPr="00110831">
                <w:rPr>
                  <w:rFonts w:eastAsia="Times New Roman" w:cstheme="minorHAnsi"/>
                  <w:color w:val="0B0080"/>
                  <w:u w:val="single"/>
                  <w:vertAlign w:val="superscript"/>
                </w:rPr>
                <w:t>52</w:t>
              </w:r>
            </w:hyperlink>
            <w:r w:rsidRPr="00110831">
              <w:rPr>
                <w:rFonts w:eastAsia="Times New Roman" w:cstheme="minorHAnsi"/>
                <w:color w:val="202122"/>
              </w:rPr>
              <w:t>​</w:t>
            </w:r>
          </w:p>
          <w:p w:rsidR="001510F7" w:rsidRPr="00110831" w:rsidRDefault="001510F7" w:rsidP="001510F7">
            <w:pPr>
              <w:shd w:val="clear" w:color="auto" w:fill="FFFFFF"/>
              <w:spacing w:before="120" w:after="120"/>
              <w:rPr>
                <w:rFonts w:eastAsia="Times New Roman" w:cstheme="minorHAnsi"/>
                <w:color w:val="202122"/>
              </w:rPr>
            </w:pPr>
            <w:r w:rsidRPr="00110831">
              <w:rPr>
                <w:rFonts w:eastAsia="Times New Roman" w:cstheme="minorHAnsi"/>
                <w:color w:val="202122"/>
              </w:rPr>
              <w:t>Rechazando el aplanamiento del espacio de los cubistas, </w:t>
            </w:r>
            <w:hyperlink r:id="rId161" w:tooltip="Marcel Duchamp" w:history="1">
              <w:r w:rsidRPr="00110831">
                <w:rPr>
                  <w:rFonts w:eastAsia="Times New Roman" w:cstheme="minorHAnsi"/>
                  <w:color w:val="0B0080"/>
                  <w:u w:val="single"/>
                </w:rPr>
                <w:t>Marcel Duchamp</w:t>
              </w:r>
            </w:hyperlink>
            <w:r w:rsidRPr="00110831">
              <w:rPr>
                <w:rFonts w:eastAsia="Times New Roman" w:cstheme="minorHAnsi"/>
                <w:color w:val="202122"/>
              </w:rPr>
              <w:t> y otros miembros del movimiento </w:t>
            </w:r>
            <w:hyperlink r:id="rId162" w:tooltip="Dada" w:history="1">
              <w:r w:rsidRPr="00110831">
                <w:rPr>
                  <w:rFonts w:eastAsia="Times New Roman" w:cstheme="minorHAnsi"/>
                  <w:color w:val="0B0080"/>
                  <w:u w:val="single"/>
                </w:rPr>
                <w:t>Dada</w:t>
              </w:r>
            </w:hyperlink>
            <w:r w:rsidRPr="00110831">
              <w:rPr>
                <w:rFonts w:eastAsia="Times New Roman" w:cstheme="minorHAnsi"/>
                <w:color w:val="202122"/>
              </w:rPr>
              <w:t>, marcharon en una dirección radicalmente diferente, creando esculturas de bodegón «de confección» en tres dimensiones. Como parte de restaurar algún significado simbólico al bodegón, los </w:t>
            </w:r>
            <w:hyperlink r:id="rId163" w:tooltip="Futurismo" w:history="1">
              <w:r w:rsidRPr="00110831">
                <w:rPr>
                  <w:rFonts w:eastAsia="Times New Roman" w:cstheme="minorHAnsi"/>
                  <w:color w:val="0B0080"/>
                  <w:u w:val="single"/>
                </w:rPr>
                <w:t>futuristas</w:t>
              </w:r>
            </w:hyperlink>
            <w:r w:rsidRPr="00110831">
              <w:rPr>
                <w:rFonts w:eastAsia="Times New Roman" w:cstheme="minorHAnsi"/>
                <w:color w:val="202122"/>
              </w:rPr>
              <w:t> y los </w:t>
            </w:r>
            <w:hyperlink r:id="rId164" w:tooltip="Surrealismo" w:history="1">
              <w:r w:rsidRPr="00110831">
                <w:rPr>
                  <w:rFonts w:eastAsia="Times New Roman" w:cstheme="minorHAnsi"/>
                  <w:color w:val="0B0080"/>
                  <w:u w:val="single"/>
                </w:rPr>
                <w:t>surrealistas</w:t>
              </w:r>
            </w:hyperlink>
            <w:r w:rsidRPr="00110831">
              <w:rPr>
                <w:rFonts w:eastAsia="Times New Roman" w:cstheme="minorHAnsi"/>
                <w:color w:val="202122"/>
              </w:rPr>
              <w:t xml:space="preserve"> colocaron objetos de </w:t>
            </w:r>
            <w:r w:rsidRPr="00110831">
              <w:rPr>
                <w:rFonts w:eastAsia="Times New Roman" w:cstheme="minorHAnsi"/>
                <w:color w:val="202122"/>
              </w:rPr>
              <w:lastRenderedPageBreak/>
              <w:t>bodegón reconocibles en sus paisajes oníricos. En las naturalezas muertas de </w:t>
            </w:r>
            <w:hyperlink r:id="rId165" w:tooltip="Joan Miró" w:history="1">
              <w:r w:rsidRPr="00110831">
                <w:rPr>
                  <w:rFonts w:eastAsia="Times New Roman" w:cstheme="minorHAnsi"/>
                  <w:color w:val="0B0080"/>
                  <w:u w:val="single"/>
                </w:rPr>
                <w:t>Joan Miró</w:t>
              </w:r>
            </w:hyperlink>
            <w:r w:rsidRPr="00110831">
              <w:rPr>
                <w:rFonts w:eastAsia="Times New Roman" w:cstheme="minorHAnsi"/>
                <w:color w:val="202122"/>
              </w:rPr>
              <w:t>, los objetos aparecen ligeros y flotando en un espacio bidimensional ligeramente sugerido e incluso las montañas se dibujan como simples líneas.</w:t>
            </w:r>
            <w:hyperlink r:id="rId166" w:anchor="cite_note-Ebert-Schifferer,_p._311-50" w:history="1">
              <w:r w:rsidRPr="00110831">
                <w:rPr>
                  <w:rFonts w:eastAsia="Times New Roman" w:cstheme="minorHAnsi"/>
                  <w:color w:val="0B0080"/>
                  <w:u w:val="single"/>
                  <w:vertAlign w:val="superscript"/>
                </w:rPr>
                <w:t>50</w:t>
              </w:r>
            </w:hyperlink>
            <w:r w:rsidRPr="00110831">
              <w:rPr>
                <w:rFonts w:eastAsia="Times New Roman" w:cstheme="minorHAnsi"/>
                <w:color w:val="202122"/>
              </w:rPr>
              <w:t>​ En Italia en esta época, </w:t>
            </w:r>
            <w:hyperlink r:id="rId167" w:tooltip="Giorgio Morandi" w:history="1">
              <w:r w:rsidRPr="00110831">
                <w:rPr>
                  <w:rFonts w:eastAsia="Times New Roman" w:cstheme="minorHAnsi"/>
                  <w:color w:val="0B0080"/>
                  <w:u w:val="single"/>
                </w:rPr>
                <w:t>Giorgio Morandi</w:t>
              </w:r>
            </w:hyperlink>
            <w:r w:rsidRPr="00110831">
              <w:rPr>
                <w:rFonts w:eastAsia="Times New Roman" w:cstheme="minorHAnsi"/>
                <w:color w:val="202122"/>
              </w:rPr>
              <w:t> fue el más destacado pintor de bodegones, mostrando un acercamiento a la realidad cotidiana al representar botellas y cacharros de cocina.</w:t>
            </w:r>
            <w:hyperlink r:id="rId168" w:anchor="cite_note-53" w:history="1">
              <w:r w:rsidRPr="00110831">
                <w:rPr>
                  <w:rFonts w:eastAsia="Times New Roman" w:cstheme="minorHAnsi"/>
                  <w:color w:val="0B0080"/>
                  <w:u w:val="single"/>
                  <w:vertAlign w:val="superscript"/>
                </w:rPr>
                <w:t>53</w:t>
              </w:r>
            </w:hyperlink>
            <w:r w:rsidRPr="00110831">
              <w:rPr>
                <w:rFonts w:eastAsia="Times New Roman" w:cstheme="minorHAnsi"/>
                <w:color w:val="202122"/>
              </w:rPr>
              <w:t>​ El artista neerlandés </w:t>
            </w:r>
            <w:hyperlink r:id="rId169" w:tooltip="M. C. Escher" w:history="1">
              <w:r w:rsidRPr="00110831">
                <w:rPr>
                  <w:rFonts w:eastAsia="Times New Roman" w:cstheme="minorHAnsi"/>
                  <w:color w:val="0B0080"/>
                  <w:u w:val="single"/>
                </w:rPr>
                <w:t>M. C. Escher</w:t>
              </w:r>
            </w:hyperlink>
            <w:r w:rsidRPr="00110831">
              <w:rPr>
                <w:rFonts w:eastAsia="Times New Roman" w:cstheme="minorHAnsi"/>
                <w:color w:val="202122"/>
              </w:rPr>
              <w:t>, más conocido por sus detalladas y aun así ambiguas obras gráficas, creó </w:t>
            </w:r>
            <w:r w:rsidRPr="00110831">
              <w:rPr>
                <w:rFonts w:eastAsia="Times New Roman" w:cstheme="minorHAnsi"/>
                <w:i/>
                <w:iCs/>
                <w:color w:val="202122"/>
              </w:rPr>
              <w:t>Bodegón y calle</w:t>
            </w:r>
            <w:r w:rsidRPr="00110831">
              <w:rPr>
                <w:rFonts w:eastAsia="Times New Roman" w:cstheme="minorHAnsi"/>
                <w:color w:val="202122"/>
              </w:rPr>
              <w:t> (1937), su versión actualizada de la tradicional naturaleza muerta de mesa holandesa.</w:t>
            </w:r>
            <w:hyperlink r:id="rId170" w:anchor="cite_note-54" w:history="1">
              <w:r w:rsidRPr="00110831">
                <w:rPr>
                  <w:rFonts w:eastAsia="Times New Roman" w:cstheme="minorHAnsi"/>
                  <w:color w:val="0B0080"/>
                  <w:u w:val="single"/>
                  <w:vertAlign w:val="superscript"/>
                </w:rPr>
                <w:t>54</w:t>
              </w:r>
            </w:hyperlink>
            <w:r w:rsidRPr="00110831">
              <w:rPr>
                <w:rFonts w:eastAsia="Times New Roman" w:cstheme="minorHAnsi"/>
                <w:color w:val="202122"/>
              </w:rPr>
              <w:t>​</w:t>
            </w:r>
          </w:p>
          <w:p w:rsidR="001510F7" w:rsidRPr="00110831" w:rsidRDefault="001510F7" w:rsidP="001510F7">
            <w:pPr>
              <w:shd w:val="clear" w:color="auto" w:fill="FFFFFF"/>
              <w:spacing w:before="120" w:after="120"/>
              <w:rPr>
                <w:rFonts w:eastAsia="Times New Roman" w:cstheme="minorHAnsi"/>
                <w:color w:val="202122"/>
              </w:rPr>
            </w:pPr>
            <w:r w:rsidRPr="00110831">
              <w:rPr>
                <w:rFonts w:eastAsia="Times New Roman" w:cstheme="minorHAnsi"/>
                <w:color w:val="202122"/>
              </w:rPr>
              <w:t>Cuando los artistas estadounidenses del siglo XX fueron conscientes del </w:t>
            </w:r>
            <w:hyperlink r:id="rId171" w:tooltip="Pintura moderna" w:history="1">
              <w:r w:rsidRPr="00110831">
                <w:rPr>
                  <w:rFonts w:eastAsia="Times New Roman" w:cstheme="minorHAnsi"/>
                  <w:color w:val="0B0080"/>
                  <w:u w:val="single"/>
                </w:rPr>
                <w:t>modernismo</w:t>
              </w:r>
            </w:hyperlink>
            <w:r w:rsidRPr="00110831">
              <w:rPr>
                <w:rFonts w:eastAsia="Times New Roman" w:cstheme="minorHAnsi"/>
                <w:color w:val="202122"/>
              </w:rPr>
              <w:t> europeo, comenzaron a interpretar los temas de bodegón con una combinación de </w:t>
            </w:r>
            <w:hyperlink r:id="rId172" w:tooltip="Realismo americano (aún no redactado)" w:history="1">
              <w:r w:rsidRPr="00110831">
                <w:rPr>
                  <w:rFonts w:eastAsia="Times New Roman" w:cstheme="minorHAnsi"/>
                  <w:color w:val="A55858"/>
                  <w:u w:val="single"/>
                </w:rPr>
                <w:t>realismo americano</w:t>
              </w:r>
            </w:hyperlink>
            <w:r w:rsidRPr="00110831">
              <w:rPr>
                <w:rFonts w:eastAsia="Times New Roman" w:cstheme="minorHAnsi"/>
                <w:color w:val="202122"/>
              </w:rPr>
              <w:t> y abstracción cubista. Típicos bodegones estadounidenses de la época son las pinturas de </w:t>
            </w:r>
            <w:hyperlink r:id="rId173" w:tooltip="Georgia O'Keeffe" w:history="1">
              <w:r w:rsidRPr="00110831">
                <w:rPr>
                  <w:rFonts w:eastAsia="Times New Roman" w:cstheme="minorHAnsi"/>
                  <w:color w:val="0B0080"/>
                  <w:u w:val="single"/>
                </w:rPr>
                <w:t xml:space="preserve">Georgia </w:t>
              </w:r>
              <w:proofErr w:type="spellStart"/>
              <w:r w:rsidRPr="00110831">
                <w:rPr>
                  <w:rFonts w:eastAsia="Times New Roman" w:cstheme="minorHAnsi"/>
                  <w:color w:val="0B0080"/>
                  <w:u w:val="single"/>
                </w:rPr>
                <w:t>O'Keeffe</w:t>
              </w:r>
              <w:proofErr w:type="spellEnd"/>
            </w:hyperlink>
            <w:r w:rsidRPr="00110831">
              <w:rPr>
                <w:rFonts w:eastAsia="Times New Roman" w:cstheme="minorHAnsi"/>
                <w:color w:val="202122"/>
              </w:rPr>
              <w:t>, </w:t>
            </w:r>
            <w:hyperlink r:id="rId174" w:tooltip="Stuart Davis" w:history="1">
              <w:r w:rsidRPr="00110831">
                <w:rPr>
                  <w:rFonts w:eastAsia="Times New Roman" w:cstheme="minorHAnsi"/>
                  <w:color w:val="0B0080"/>
                  <w:u w:val="single"/>
                </w:rPr>
                <w:t>Stuart Davis</w:t>
              </w:r>
            </w:hyperlink>
            <w:r w:rsidRPr="00110831">
              <w:rPr>
                <w:rFonts w:eastAsia="Times New Roman" w:cstheme="minorHAnsi"/>
                <w:color w:val="202122"/>
              </w:rPr>
              <w:t> y </w:t>
            </w:r>
            <w:hyperlink r:id="rId175" w:tooltip="Marsden Hartley" w:history="1">
              <w:r w:rsidRPr="00110831">
                <w:rPr>
                  <w:rFonts w:eastAsia="Times New Roman" w:cstheme="minorHAnsi"/>
                  <w:color w:val="0B0080"/>
                  <w:u w:val="single"/>
                </w:rPr>
                <w:t xml:space="preserve">Marsden </w:t>
              </w:r>
              <w:proofErr w:type="spellStart"/>
              <w:r w:rsidRPr="00110831">
                <w:rPr>
                  <w:rFonts w:eastAsia="Times New Roman" w:cstheme="minorHAnsi"/>
                  <w:color w:val="0B0080"/>
                  <w:u w:val="single"/>
                </w:rPr>
                <w:t>Hartley</w:t>
              </w:r>
              <w:proofErr w:type="spellEnd"/>
            </w:hyperlink>
            <w:r w:rsidRPr="00110831">
              <w:rPr>
                <w:rFonts w:eastAsia="Times New Roman" w:cstheme="minorHAnsi"/>
                <w:color w:val="202122"/>
              </w:rPr>
              <w:t>, y las fotografías de </w:t>
            </w:r>
            <w:hyperlink r:id="rId176" w:tooltip="Edward Weston" w:history="1">
              <w:r w:rsidRPr="00110831">
                <w:rPr>
                  <w:rFonts w:eastAsia="Times New Roman" w:cstheme="minorHAnsi"/>
                  <w:color w:val="0B0080"/>
                  <w:u w:val="single"/>
                </w:rPr>
                <w:t>Edward Weston</w:t>
              </w:r>
            </w:hyperlink>
            <w:r w:rsidRPr="00110831">
              <w:rPr>
                <w:rFonts w:eastAsia="Times New Roman" w:cstheme="minorHAnsi"/>
                <w:color w:val="202122"/>
              </w:rPr>
              <w:t xml:space="preserve">. Las pinturas de flores vistas en primer plano de </w:t>
            </w:r>
            <w:proofErr w:type="spellStart"/>
            <w:r w:rsidRPr="00110831">
              <w:rPr>
                <w:rFonts w:eastAsia="Times New Roman" w:cstheme="minorHAnsi"/>
                <w:color w:val="202122"/>
              </w:rPr>
              <w:t>O’Keeffe</w:t>
            </w:r>
            <w:proofErr w:type="spellEnd"/>
            <w:r w:rsidRPr="00110831">
              <w:rPr>
                <w:rFonts w:eastAsia="Times New Roman" w:cstheme="minorHAnsi"/>
                <w:color w:val="202122"/>
              </w:rPr>
              <w:t xml:space="preserve"> revelan tanto la estructura física y el subtexto emocional de pétalos y hojas de una manera sin precedentes.</w:t>
            </w:r>
          </w:p>
          <w:p w:rsidR="001510F7" w:rsidRPr="00110831" w:rsidRDefault="001510F7" w:rsidP="001510F7">
            <w:pPr>
              <w:shd w:val="clear" w:color="auto" w:fill="F8F9FA"/>
              <w:rPr>
                <w:rFonts w:eastAsia="Times New Roman" w:cstheme="minorHAnsi"/>
                <w:color w:val="202122"/>
              </w:rPr>
            </w:pPr>
            <w:r w:rsidRPr="00110831">
              <w:rPr>
                <w:rFonts w:eastAsia="Times New Roman" w:cstheme="minorHAnsi"/>
                <w:noProof/>
                <w:color w:val="0B0080"/>
              </w:rPr>
              <w:t xml:space="preserve">                                                                                                                                      </w:t>
            </w:r>
            <w:r w:rsidRPr="00110831">
              <w:rPr>
                <w:rFonts w:eastAsia="Times New Roman" w:cstheme="minorHAnsi"/>
                <w:noProof/>
                <w:color w:val="0B0080"/>
              </w:rPr>
              <w:drawing>
                <wp:inline distT="0" distB="0" distL="0" distR="0" wp14:anchorId="6E4C930A" wp14:editId="2FFAE071">
                  <wp:extent cx="2095500" cy="1400175"/>
                  <wp:effectExtent l="0" t="0" r="0" b="9525"/>
                  <wp:docPr id="7" name="Imagen 7" descr="https://upload.wikimedia.org/wikipedia/commons/thumb/e/ec/Glasses_800_edit.png/220px-Glasses_800_edit.png">
                    <a:hlinkClick xmlns:a="http://schemas.openxmlformats.org/drawingml/2006/main" r:id="rId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e/ec/Glasses_800_edit.png/220px-Glasses_800_edit.png">
                            <a:hlinkClick r:id="rId177"/>
                          </pic:cNvPr>
                          <pic:cNvPicPr>
                            <a:picLocks noChangeAspect="1" noChangeArrowheads="1"/>
                          </pic:cNvPicPr>
                        </pic:nvPicPr>
                        <pic:blipFill>
                          <a:blip r:embed="rId178" cstate="email">
                            <a:extLst>
                              <a:ext uri="{28A0092B-C50C-407E-A947-70E740481C1C}">
                                <a14:useLocalDpi xmlns:a14="http://schemas.microsoft.com/office/drawing/2010/main"/>
                              </a:ext>
                            </a:extLst>
                          </a:blip>
                          <a:srcRect/>
                          <a:stretch>
                            <a:fillRect/>
                          </a:stretch>
                        </pic:blipFill>
                        <pic:spPr bwMode="auto">
                          <a:xfrm>
                            <a:off x="0" y="0"/>
                            <a:ext cx="2095500" cy="1400175"/>
                          </a:xfrm>
                          <a:prstGeom prst="rect">
                            <a:avLst/>
                          </a:prstGeom>
                          <a:noFill/>
                          <a:ln>
                            <a:noFill/>
                          </a:ln>
                        </pic:spPr>
                      </pic:pic>
                    </a:graphicData>
                  </a:graphic>
                </wp:inline>
              </w:drawing>
            </w:r>
          </w:p>
          <w:p w:rsidR="001510F7" w:rsidRPr="00110831" w:rsidRDefault="001510F7" w:rsidP="001510F7">
            <w:pPr>
              <w:shd w:val="clear" w:color="auto" w:fill="F8F9FA"/>
              <w:spacing w:line="336" w:lineRule="atLeast"/>
              <w:rPr>
                <w:rFonts w:eastAsia="Times New Roman" w:cstheme="minorHAnsi"/>
                <w:color w:val="202122"/>
              </w:rPr>
            </w:pPr>
            <w:r w:rsidRPr="00110831">
              <w:rPr>
                <w:rFonts w:eastAsia="Times New Roman" w:cstheme="minorHAnsi"/>
                <w:color w:val="202122"/>
              </w:rPr>
              <w:t xml:space="preserve">                                                                                                                                              Un bodegón </w:t>
            </w:r>
            <w:hyperlink r:id="rId179" w:tooltip="Gráficos por computadora" w:history="1">
              <w:r w:rsidRPr="00110831">
                <w:rPr>
                  <w:rFonts w:eastAsia="Times New Roman" w:cstheme="minorHAnsi"/>
                  <w:color w:val="0B0080"/>
                  <w:u w:val="single"/>
                </w:rPr>
                <w:t>generado por ordenador</w:t>
              </w:r>
            </w:hyperlink>
            <w:r w:rsidRPr="00110831">
              <w:rPr>
                <w:rFonts w:eastAsia="Times New Roman" w:cstheme="minorHAnsi"/>
                <w:color w:val="202122"/>
              </w:rPr>
              <w:t>.</w:t>
            </w:r>
          </w:p>
          <w:p w:rsidR="001510F7" w:rsidRPr="00110831" w:rsidRDefault="001510F7" w:rsidP="001510F7">
            <w:pPr>
              <w:shd w:val="clear" w:color="auto" w:fill="F8F9FA"/>
              <w:rPr>
                <w:rFonts w:eastAsia="Times New Roman" w:cstheme="minorHAnsi"/>
                <w:color w:val="202122"/>
              </w:rPr>
            </w:pPr>
            <w:r w:rsidRPr="00110831">
              <w:rPr>
                <w:rFonts w:eastAsia="Times New Roman" w:cstheme="minorHAnsi"/>
                <w:noProof/>
                <w:color w:val="0B0080"/>
              </w:rPr>
              <w:drawing>
                <wp:inline distT="0" distB="0" distL="0" distR="0" wp14:anchorId="0AB1DADA" wp14:editId="5B8BDF4A">
                  <wp:extent cx="2095500" cy="1352550"/>
                  <wp:effectExtent l="0" t="0" r="0" b="0"/>
                  <wp:docPr id="12" name="Imagen 12" descr="https://upload.wikimedia.org/wikipedia/commons/thumb/4/4e/Schwappender_Wein.jpg/220px-Schwappender_Wein.jpg">
                    <a:hlinkClick xmlns:a="http://schemas.openxmlformats.org/drawingml/2006/main" r:id="rId1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thumb/4/4e/Schwappender_Wein.jpg/220px-Schwappender_Wein.jpg">
                            <a:hlinkClick r:id="rId180"/>
                          </pic:cNvPr>
                          <pic:cNvPicPr>
                            <a:picLocks noChangeAspect="1" noChangeArrowheads="1"/>
                          </pic:cNvPicPr>
                        </pic:nvPicPr>
                        <pic:blipFill>
                          <a:blip r:embed="rId181" cstate="email">
                            <a:extLst>
                              <a:ext uri="{28A0092B-C50C-407E-A947-70E740481C1C}">
                                <a14:useLocalDpi xmlns:a14="http://schemas.microsoft.com/office/drawing/2010/main"/>
                              </a:ext>
                            </a:extLst>
                          </a:blip>
                          <a:srcRect/>
                          <a:stretch>
                            <a:fillRect/>
                          </a:stretch>
                        </pic:blipFill>
                        <pic:spPr bwMode="auto">
                          <a:xfrm>
                            <a:off x="0" y="0"/>
                            <a:ext cx="2095500" cy="1352550"/>
                          </a:xfrm>
                          <a:prstGeom prst="rect">
                            <a:avLst/>
                          </a:prstGeom>
                          <a:noFill/>
                          <a:ln>
                            <a:noFill/>
                          </a:ln>
                        </pic:spPr>
                      </pic:pic>
                    </a:graphicData>
                  </a:graphic>
                </wp:inline>
              </w:drawing>
            </w:r>
          </w:p>
          <w:p w:rsidR="001510F7" w:rsidRPr="00110831" w:rsidRDefault="001510F7" w:rsidP="001510F7">
            <w:pPr>
              <w:shd w:val="clear" w:color="auto" w:fill="F8F9FA"/>
              <w:rPr>
                <w:rFonts w:eastAsia="Times New Roman" w:cstheme="minorHAnsi"/>
                <w:color w:val="202122"/>
              </w:rPr>
            </w:pPr>
          </w:p>
          <w:p w:rsidR="001510F7" w:rsidRPr="00110831" w:rsidRDefault="001510F7" w:rsidP="001510F7">
            <w:pPr>
              <w:shd w:val="clear" w:color="auto" w:fill="F8F9FA"/>
              <w:spacing w:line="336" w:lineRule="atLeast"/>
              <w:rPr>
                <w:rFonts w:eastAsia="Times New Roman" w:cstheme="minorHAnsi"/>
                <w:color w:val="202122"/>
              </w:rPr>
            </w:pPr>
            <w:r w:rsidRPr="00110831">
              <w:rPr>
                <w:rFonts w:eastAsia="Times New Roman" w:cstheme="minorHAnsi"/>
                <w:color w:val="202122"/>
              </w:rPr>
              <w:t>Bodegón fotográfico.</w:t>
            </w:r>
          </w:p>
          <w:p w:rsidR="001510F7" w:rsidRPr="00110831" w:rsidRDefault="001510F7" w:rsidP="001510F7">
            <w:pPr>
              <w:shd w:val="clear" w:color="auto" w:fill="FFFFFF"/>
              <w:spacing w:before="120" w:after="120"/>
              <w:rPr>
                <w:rFonts w:eastAsia="Times New Roman" w:cstheme="minorHAnsi"/>
                <w:color w:val="202122"/>
              </w:rPr>
            </w:pPr>
            <w:r w:rsidRPr="00110831">
              <w:rPr>
                <w:rFonts w:eastAsia="Times New Roman" w:cstheme="minorHAnsi"/>
                <w:color w:val="202122"/>
              </w:rPr>
              <w:lastRenderedPageBreak/>
              <w:t>En México, comenzando a partir de los años 1930, </w:t>
            </w:r>
            <w:hyperlink r:id="rId182" w:tooltip="Frida Kahlo" w:history="1">
              <w:r w:rsidRPr="00110831">
                <w:rPr>
                  <w:rFonts w:eastAsia="Times New Roman" w:cstheme="minorHAnsi"/>
                  <w:color w:val="0B0080"/>
                  <w:u w:val="single"/>
                </w:rPr>
                <w:t>Frida Kahlo</w:t>
              </w:r>
            </w:hyperlink>
            <w:r w:rsidRPr="00110831">
              <w:rPr>
                <w:rFonts w:eastAsia="Times New Roman" w:cstheme="minorHAnsi"/>
                <w:color w:val="202122"/>
              </w:rPr>
              <w:t> y otros artistas crearon su propia forma de surrealismo, representando comidas nativas y motivos de la cultura local en sus bodegones.</w:t>
            </w:r>
            <w:hyperlink r:id="rId183" w:anchor="cite_note-55" w:history="1">
              <w:r w:rsidRPr="00110831">
                <w:rPr>
                  <w:rFonts w:eastAsia="Times New Roman" w:cstheme="minorHAnsi"/>
                  <w:color w:val="0B0080"/>
                  <w:u w:val="single"/>
                  <w:vertAlign w:val="superscript"/>
                </w:rPr>
                <w:t>55</w:t>
              </w:r>
            </w:hyperlink>
            <w:r w:rsidRPr="00110831">
              <w:rPr>
                <w:rFonts w:eastAsia="Times New Roman" w:cstheme="minorHAnsi"/>
                <w:color w:val="202122"/>
              </w:rPr>
              <w:t>​ También a partir de esa década, el </w:t>
            </w:r>
            <w:hyperlink r:id="rId184" w:tooltip="Expresionismo abstracto" w:history="1">
              <w:r w:rsidRPr="00110831">
                <w:rPr>
                  <w:rFonts w:eastAsia="Times New Roman" w:cstheme="minorHAnsi"/>
                  <w:color w:val="0B0080"/>
                  <w:u w:val="single"/>
                </w:rPr>
                <w:t>expresionismo abstracto</w:t>
              </w:r>
            </w:hyperlink>
            <w:r w:rsidRPr="00110831">
              <w:rPr>
                <w:rFonts w:eastAsia="Times New Roman" w:cstheme="minorHAnsi"/>
                <w:color w:val="202122"/>
              </w:rPr>
              <w:t> redujo fuertemente el bodegón a crudas representaciones de forma y color, hasta que en la década de los cincuenta, la abstracción total dominó el mundo del arte.</w:t>
            </w:r>
          </w:p>
          <w:p w:rsidR="001510F7" w:rsidRPr="00110831" w:rsidRDefault="001510F7" w:rsidP="001510F7">
            <w:pPr>
              <w:shd w:val="clear" w:color="auto" w:fill="FFFFFF"/>
              <w:spacing w:before="120" w:after="120"/>
              <w:rPr>
                <w:rFonts w:eastAsia="Times New Roman" w:cstheme="minorHAnsi"/>
                <w:color w:val="202122"/>
              </w:rPr>
            </w:pPr>
            <w:r w:rsidRPr="00110831">
              <w:rPr>
                <w:rFonts w:eastAsia="Times New Roman" w:cstheme="minorHAnsi"/>
                <w:color w:val="202122"/>
              </w:rPr>
              <w:t>Sin embargo, el </w:t>
            </w:r>
            <w:hyperlink r:id="rId185" w:tooltip="Pop Art" w:history="1">
              <w:r w:rsidRPr="00110831">
                <w:rPr>
                  <w:rFonts w:eastAsia="Times New Roman" w:cstheme="minorHAnsi"/>
                  <w:color w:val="0B0080"/>
                  <w:u w:val="single"/>
                </w:rPr>
                <w:t>Pop Art</w:t>
              </w:r>
            </w:hyperlink>
            <w:r w:rsidRPr="00110831">
              <w:rPr>
                <w:rFonts w:eastAsia="Times New Roman" w:cstheme="minorHAnsi"/>
                <w:color w:val="202122"/>
              </w:rPr>
              <w:t> de los sesenta y setenta revirtieron la tendencia y crearon una nueva forma de bodegón. Mucho arte pop (como las </w:t>
            </w:r>
            <w:r w:rsidRPr="00110831">
              <w:rPr>
                <w:rFonts w:eastAsia="Times New Roman" w:cstheme="minorHAnsi"/>
                <w:i/>
                <w:iCs/>
                <w:color w:val="202122"/>
              </w:rPr>
              <w:t>latas de sopa Campbell</w:t>
            </w:r>
            <w:r w:rsidRPr="00110831">
              <w:rPr>
                <w:rFonts w:eastAsia="Times New Roman" w:cstheme="minorHAnsi"/>
                <w:color w:val="202122"/>
              </w:rPr>
              <w:t> de </w:t>
            </w:r>
            <w:hyperlink r:id="rId186" w:tooltip="Andy Warhol" w:history="1">
              <w:r w:rsidRPr="00110831">
                <w:rPr>
                  <w:rFonts w:eastAsia="Times New Roman" w:cstheme="minorHAnsi"/>
                  <w:color w:val="0B0080"/>
                  <w:u w:val="single"/>
                </w:rPr>
                <w:t>Andy Warhol</w:t>
              </w:r>
            </w:hyperlink>
            <w:r w:rsidRPr="00110831">
              <w:rPr>
                <w:rFonts w:eastAsia="Times New Roman" w:cstheme="minorHAnsi"/>
                <w:color w:val="202122"/>
              </w:rPr>
              <w:t>) se basa en el bodegón, pero su verdadero tema es más a menudo la imagen modificada del producto comercial representado más que el objeto de bodegón físico.</w:t>
            </w:r>
          </w:p>
          <w:p w:rsidR="001510F7" w:rsidRPr="00110831" w:rsidRDefault="001510F7" w:rsidP="001510F7">
            <w:pPr>
              <w:shd w:val="clear" w:color="auto" w:fill="FFFFFF"/>
              <w:spacing w:before="120" w:after="120"/>
              <w:rPr>
                <w:rFonts w:eastAsia="Times New Roman" w:cstheme="minorHAnsi"/>
                <w:color w:val="202122"/>
              </w:rPr>
            </w:pPr>
            <w:r w:rsidRPr="00110831">
              <w:rPr>
                <w:rFonts w:eastAsia="Times New Roman" w:cstheme="minorHAnsi"/>
                <w:color w:val="202122"/>
              </w:rPr>
              <w:t>La obra de </w:t>
            </w:r>
            <w:hyperlink r:id="rId187" w:tooltip="Roy Lichtenstein" w:history="1">
              <w:r w:rsidRPr="00110831">
                <w:rPr>
                  <w:rFonts w:eastAsia="Times New Roman" w:cstheme="minorHAnsi"/>
                  <w:color w:val="0B0080"/>
                  <w:u w:val="single"/>
                </w:rPr>
                <w:t xml:space="preserve">Roy </w:t>
              </w:r>
              <w:proofErr w:type="spellStart"/>
              <w:r w:rsidRPr="00110831">
                <w:rPr>
                  <w:rFonts w:eastAsia="Times New Roman" w:cstheme="minorHAnsi"/>
                  <w:color w:val="0B0080"/>
                  <w:u w:val="single"/>
                </w:rPr>
                <w:t>Lichtenstein</w:t>
              </w:r>
              <w:proofErr w:type="spellEnd"/>
            </w:hyperlink>
            <w:r w:rsidRPr="00110831">
              <w:rPr>
                <w:rFonts w:eastAsia="Times New Roman" w:cstheme="minorHAnsi"/>
                <w:color w:val="202122"/>
              </w:rPr>
              <w:t> </w:t>
            </w:r>
            <w:r w:rsidRPr="00110831">
              <w:rPr>
                <w:rFonts w:eastAsia="Times New Roman" w:cstheme="minorHAnsi"/>
                <w:i/>
                <w:iCs/>
                <w:color w:val="202122"/>
              </w:rPr>
              <w:t>Bodegón con una pecera de peces de colores</w:t>
            </w:r>
            <w:r w:rsidRPr="00110831">
              <w:rPr>
                <w:rFonts w:eastAsia="Times New Roman" w:cstheme="minorHAnsi"/>
                <w:color w:val="202122"/>
              </w:rPr>
              <w:t> (1972) combina los colores puros de Matisse con la iconografía pop de Warhol. </w:t>
            </w:r>
            <w:r w:rsidRPr="00110831">
              <w:rPr>
                <w:rFonts w:eastAsia="Times New Roman" w:cstheme="minorHAnsi"/>
                <w:i/>
                <w:iCs/>
                <w:color w:val="202122"/>
              </w:rPr>
              <w:t>La mesa de comida</w:t>
            </w:r>
            <w:r w:rsidRPr="00110831">
              <w:rPr>
                <w:rFonts w:eastAsia="Times New Roman" w:cstheme="minorHAnsi"/>
                <w:color w:val="202122"/>
              </w:rPr>
              <w:t> de </w:t>
            </w:r>
            <w:hyperlink r:id="rId188" w:tooltip="Wayne Thiebaud (aún no redactado)" w:history="1">
              <w:r w:rsidRPr="00110831">
                <w:rPr>
                  <w:rFonts w:eastAsia="Times New Roman" w:cstheme="minorHAnsi"/>
                  <w:color w:val="A55858"/>
                  <w:u w:val="single"/>
                </w:rPr>
                <w:t xml:space="preserve">Wayne </w:t>
              </w:r>
              <w:proofErr w:type="spellStart"/>
              <w:r w:rsidRPr="00110831">
                <w:rPr>
                  <w:rFonts w:eastAsia="Times New Roman" w:cstheme="minorHAnsi"/>
                  <w:color w:val="A55858"/>
                  <w:u w:val="single"/>
                </w:rPr>
                <w:t>Thiebaud</w:t>
              </w:r>
              <w:proofErr w:type="spellEnd"/>
            </w:hyperlink>
            <w:r w:rsidRPr="00110831">
              <w:rPr>
                <w:rFonts w:eastAsia="Times New Roman" w:cstheme="minorHAnsi"/>
                <w:color w:val="202122"/>
              </w:rPr>
              <w:t> (1964) no representa una sencilla comida de familia sino una línea reunida de alimentos estadounidenses estándares.</w:t>
            </w:r>
            <w:hyperlink r:id="rId189" w:anchor="cite_note-56" w:history="1">
              <w:r w:rsidRPr="00110831">
                <w:rPr>
                  <w:rFonts w:eastAsia="Times New Roman" w:cstheme="minorHAnsi"/>
                  <w:color w:val="0B0080"/>
                  <w:u w:val="single"/>
                  <w:vertAlign w:val="superscript"/>
                </w:rPr>
                <w:t>56</w:t>
              </w:r>
            </w:hyperlink>
            <w:r w:rsidRPr="00110831">
              <w:rPr>
                <w:rFonts w:eastAsia="Times New Roman" w:cstheme="minorHAnsi"/>
                <w:color w:val="202122"/>
              </w:rPr>
              <w:t xml:space="preserve">​ El movimiento </w:t>
            </w:r>
            <w:proofErr w:type="spellStart"/>
            <w:r w:rsidRPr="00110831">
              <w:rPr>
                <w:rFonts w:eastAsia="Times New Roman" w:cstheme="minorHAnsi"/>
                <w:color w:val="202122"/>
              </w:rPr>
              <w:t>neodadaísta</w:t>
            </w:r>
            <w:proofErr w:type="spellEnd"/>
            <w:r w:rsidRPr="00110831">
              <w:rPr>
                <w:rFonts w:eastAsia="Times New Roman" w:cstheme="minorHAnsi"/>
                <w:color w:val="202122"/>
              </w:rPr>
              <w:t>, incluyendo a </w:t>
            </w:r>
            <w:hyperlink r:id="rId190" w:tooltip="Jasper Johns" w:history="1">
              <w:r w:rsidRPr="00110831">
                <w:rPr>
                  <w:rFonts w:eastAsia="Times New Roman" w:cstheme="minorHAnsi"/>
                  <w:color w:val="0B0080"/>
                  <w:u w:val="single"/>
                </w:rPr>
                <w:t>Jasper Johns</w:t>
              </w:r>
            </w:hyperlink>
            <w:r w:rsidRPr="00110831">
              <w:rPr>
                <w:rFonts w:eastAsia="Times New Roman" w:cstheme="minorHAnsi"/>
                <w:color w:val="202122"/>
              </w:rPr>
              <w:t>, volvió a la representación tridimensional de Duchamp de ajuar doméstico cotidiano para crear su propio tipo de bodegones, como en el </w:t>
            </w:r>
            <w:r w:rsidRPr="00110831">
              <w:rPr>
                <w:rFonts w:eastAsia="Times New Roman" w:cstheme="minorHAnsi"/>
                <w:i/>
                <w:iCs/>
                <w:color w:val="202122"/>
              </w:rPr>
              <w:t>Bronce pintado</w:t>
            </w:r>
            <w:r w:rsidRPr="00110831">
              <w:rPr>
                <w:rFonts w:eastAsia="Times New Roman" w:cstheme="minorHAnsi"/>
                <w:color w:val="202122"/>
              </w:rPr>
              <w:t> de Johns (1960) y </w:t>
            </w:r>
            <w:r w:rsidRPr="00110831">
              <w:rPr>
                <w:rFonts w:eastAsia="Times New Roman" w:cstheme="minorHAnsi"/>
                <w:i/>
                <w:iCs/>
                <w:color w:val="202122"/>
              </w:rPr>
              <w:t>Casa de locos</w:t>
            </w:r>
            <w:r w:rsidRPr="00110831">
              <w:rPr>
                <w:rFonts w:eastAsia="Times New Roman" w:cstheme="minorHAnsi"/>
                <w:color w:val="202122"/>
              </w:rPr>
              <w:t> (1962).</w:t>
            </w:r>
            <w:hyperlink r:id="rId191" w:anchor="cite_note-57" w:history="1">
              <w:r w:rsidRPr="00110831">
                <w:rPr>
                  <w:rFonts w:eastAsia="Times New Roman" w:cstheme="minorHAnsi"/>
                  <w:color w:val="0B0080"/>
                  <w:u w:val="single"/>
                  <w:vertAlign w:val="superscript"/>
                </w:rPr>
                <w:t>57</w:t>
              </w:r>
            </w:hyperlink>
            <w:r w:rsidRPr="00110831">
              <w:rPr>
                <w:rFonts w:eastAsia="Times New Roman" w:cstheme="minorHAnsi"/>
                <w:color w:val="202122"/>
              </w:rPr>
              <w:t>​</w:t>
            </w:r>
          </w:p>
          <w:p w:rsidR="001510F7" w:rsidRPr="00110831" w:rsidRDefault="001510F7" w:rsidP="001510F7">
            <w:pPr>
              <w:shd w:val="clear" w:color="auto" w:fill="FFFFFF"/>
              <w:spacing w:before="120" w:after="120"/>
              <w:rPr>
                <w:rFonts w:eastAsia="Times New Roman" w:cstheme="minorHAnsi"/>
                <w:color w:val="202122"/>
              </w:rPr>
            </w:pPr>
            <w:r w:rsidRPr="00110831">
              <w:rPr>
                <w:rFonts w:eastAsia="Times New Roman" w:cstheme="minorHAnsi"/>
                <w:color w:val="202122"/>
              </w:rPr>
              <w:t>El auge del </w:t>
            </w:r>
            <w:proofErr w:type="spellStart"/>
            <w:r w:rsidRPr="00110831">
              <w:rPr>
                <w:rFonts w:eastAsia="Times New Roman" w:cstheme="minorHAnsi"/>
                <w:color w:val="202122"/>
              </w:rPr>
              <w:fldChar w:fldCharType="begin"/>
            </w:r>
            <w:r w:rsidRPr="00110831">
              <w:rPr>
                <w:rFonts w:eastAsia="Times New Roman" w:cstheme="minorHAnsi"/>
                <w:color w:val="202122"/>
              </w:rPr>
              <w:instrText xml:space="preserve"> HYPERLINK "https://es.wikipedia.org/wiki/Fotorrealismo" \o "Fotorrealismo" </w:instrText>
            </w:r>
            <w:r w:rsidRPr="00110831">
              <w:rPr>
                <w:rFonts w:eastAsia="Times New Roman" w:cstheme="minorHAnsi"/>
                <w:color w:val="202122"/>
              </w:rPr>
              <w:fldChar w:fldCharType="separate"/>
            </w:r>
            <w:r w:rsidRPr="00110831">
              <w:rPr>
                <w:rFonts w:eastAsia="Times New Roman" w:cstheme="minorHAnsi"/>
                <w:color w:val="0B0080"/>
                <w:u w:val="single"/>
              </w:rPr>
              <w:t>fotorrealismo</w:t>
            </w:r>
            <w:proofErr w:type="spellEnd"/>
            <w:r w:rsidRPr="00110831">
              <w:rPr>
                <w:rFonts w:eastAsia="Times New Roman" w:cstheme="minorHAnsi"/>
                <w:color w:val="202122"/>
              </w:rPr>
              <w:fldChar w:fldCharType="end"/>
            </w:r>
            <w:r w:rsidRPr="00110831">
              <w:rPr>
                <w:rFonts w:eastAsia="Times New Roman" w:cstheme="minorHAnsi"/>
                <w:color w:val="202122"/>
              </w:rPr>
              <w:t xml:space="preserve"> en los años setenta </w:t>
            </w:r>
            <w:proofErr w:type="spellStart"/>
            <w:r w:rsidRPr="00110831">
              <w:rPr>
                <w:rFonts w:eastAsia="Times New Roman" w:cstheme="minorHAnsi"/>
                <w:color w:val="202122"/>
              </w:rPr>
              <w:t>rafirmó</w:t>
            </w:r>
            <w:proofErr w:type="spellEnd"/>
            <w:r w:rsidRPr="00110831">
              <w:rPr>
                <w:rFonts w:eastAsia="Times New Roman" w:cstheme="minorHAnsi"/>
                <w:color w:val="202122"/>
              </w:rPr>
              <w:t xml:space="preserve"> la representación </w:t>
            </w:r>
            <w:proofErr w:type="spellStart"/>
            <w:r w:rsidRPr="00110831">
              <w:rPr>
                <w:rFonts w:eastAsia="Times New Roman" w:cstheme="minorHAnsi"/>
                <w:color w:val="202122"/>
              </w:rPr>
              <w:t>ilusionística</w:t>
            </w:r>
            <w:proofErr w:type="spellEnd"/>
            <w:r w:rsidRPr="00110831">
              <w:rPr>
                <w:rFonts w:eastAsia="Times New Roman" w:cstheme="minorHAnsi"/>
                <w:color w:val="202122"/>
              </w:rPr>
              <w:t>, al tiempo que conservaba algo del mensaje pop de la fusión de objeto, imagen y producto comercial. Típicas a este respecto son las pinturas de </w:t>
            </w:r>
            <w:hyperlink r:id="rId192" w:tooltip="Don Eddy" w:history="1">
              <w:r w:rsidRPr="00110831">
                <w:rPr>
                  <w:rFonts w:eastAsia="Times New Roman" w:cstheme="minorHAnsi"/>
                  <w:color w:val="0B0080"/>
                  <w:u w:val="single"/>
                </w:rPr>
                <w:t>Don Eddy</w:t>
              </w:r>
            </w:hyperlink>
            <w:r w:rsidRPr="00110831">
              <w:rPr>
                <w:rFonts w:eastAsia="Times New Roman" w:cstheme="minorHAnsi"/>
                <w:color w:val="202122"/>
              </w:rPr>
              <w:t> y </w:t>
            </w:r>
            <w:hyperlink r:id="rId193" w:tooltip="Ralph Goings" w:history="1">
              <w:r w:rsidRPr="00110831">
                <w:rPr>
                  <w:rFonts w:eastAsia="Times New Roman" w:cstheme="minorHAnsi"/>
                  <w:color w:val="0B0080"/>
                  <w:u w:val="single"/>
                </w:rPr>
                <w:t xml:space="preserve">Ralph </w:t>
              </w:r>
              <w:proofErr w:type="spellStart"/>
              <w:r w:rsidRPr="00110831">
                <w:rPr>
                  <w:rFonts w:eastAsia="Times New Roman" w:cstheme="minorHAnsi"/>
                  <w:color w:val="0B0080"/>
                  <w:u w:val="single"/>
                </w:rPr>
                <w:t>Goings</w:t>
              </w:r>
              <w:proofErr w:type="spellEnd"/>
            </w:hyperlink>
            <w:r w:rsidRPr="00110831">
              <w:rPr>
                <w:rFonts w:eastAsia="Times New Roman" w:cstheme="minorHAnsi"/>
                <w:color w:val="202122"/>
              </w:rPr>
              <w:t>.</w:t>
            </w:r>
          </w:p>
          <w:p w:rsidR="00E47628" w:rsidRPr="00110831" w:rsidRDefault="001510F7" w:rsidP="001C7503">
            <w:pPr>
              <w:shd w:val="clear" w:color="auto" w:fill="FFFFFF"/>
              <w:spacing w:before="120" w:after="120"/>
              <w:rPr>
                <w:rFonts w:eastAsia="Times New Roman" w:cstheme="minorHAnsi"/>
                <w:color w:val="202122"/>
              </w:rPr>
            </w:pPr>
            <w:r w:rsidRPr="00110831">
              <w:rPr>
                <w:rFonts w:eastAsia="Times New Roman" w:cstheme="minorHAnsi"/>
                <w:color w:val="202122"/>
              </w:rPr>
              <w:t>En las últimas tres décadas, el bodegón se ha expandido más allá de los límites de un marco, con técnicas mixtas que emplean objetos reales, fotografía, vídeo y sonido. Las obras generadas por ordenador han expandido las técnicas disponibles a los artistas de bodegones. Con el uso de videocámaras, los creadores pueden incluso incorporar al espectador a su obra</w:t>
            </w:r>
            <w:r w:rsidR="00110831">
              <w:rPr>
                <w:rFonts w:eastAsia="Times New Roman" w:cstheme="minorHAnsi"/>
                <w:color w:val="202122"/>
              </w:rPr>
              <w:t>.</w:t>
            </w:r>
          </w:p>
          <w:p w:rsidR="00FC2B59" w:rsidRDefault="00FC2B59" w:rsidP="00F2534B">
            <w:pPr>
              <w:rPr>
                <w:rFonts w:cstheme="minorHAnsi"/>
              </w:rPr>
            </w:pPr>
          </w:p>
          <w:p w:rsidR="00794BF6" w:rsidRDefault="00794BF6" w:rsidP="00F2534B">
            <w:pPr>
              <w:rPr>
                <w:rStyle w:val="CitaHTML"/>
                <w:rFonts w:cstheme="minorHAnsi"/>
                <w:i w:val="0"/>
                <w:noProof/>
              </w:rPr>
            </w:pPr>
          </w:p>
          <w:p w:rsidR="00794BF6" w:rsidRPr="00110831" w:rsidRDefault="00794BF6" w:rsidP="00F2534B">
            <w:pPr>
              <w:rPr>
                <w:rStyle w:val="CitaHTML"/>
                <w:rFonts w:cstheme="minorHAnsi"/>
                <w:i w:val="0"/>
                <w:noProof/>
              </w:rPr>
            </w:pPr>
          </w:p>
          <w:p w:rsidR="00FC2B59" w:rsidRPr="00110831" w:rsidRDefault="00FC2B59" w:rsidP="00F2534B">
            <w:pPr>
              <w:rPr>
                <w:rStyle w:val="CitaHTML"/>
                <w:rFonts w:cstheme="minorHAnsi"/>
                <w:i w:val="0"/>
                <w:noProof/>
              </w:rPr>
            </w:pPr>
          </w:p>
        </w:tc>
      </w:tr>
    </w:tbl>
    <w:p w:rsidR="00941EEE" w:rsidRPr="00110831" w:rsidRDefault="00941EEE" w:rsidP="00941EEE">
      <w:pPr>
        <w:spacing w:line="240" w:lineRule="auto"/>
        <w:rPr>
          <w:rFonts w:cstheme="minorHAnsi"/>
        </w:rPr>
      </w:pPr>
      <w:r w:rsidRPr="00110831">
        <w:rPr>
          <w:rFonts w:cstheme="minorHAnsi"/>
        </w:rPr>
        <w:lastRenderedPageBreak/>
        <w:t xml:space="preserve">                                                                                                                                                                                                                                                                                                                                                                                                                                                                                       </w:t>
      </w:r>
    </w:p>
    <w:tbl>
      <w:tblPr>
        <w:tblStyle w:val="Tablaconcuadrcula"/>
        <w:tblW w:w="0" w:type="auto"/>
        <w:jc w:val="center"/>
        <w:tblLook w:val="04A0" w:firstRow="1" w:lastRow="0" w:firstColumn="1" w:lastColumn="0" w:noHBand="0" w:noVBand="1"/>
      </w:tblPr>
      <w:tblGrid>
        <w:gridCol w:w="16722"/>
      </w:tblGrid>
      <w:tr w:rsidR="00941EEE" w:rsidRPr="00110831" w:rsidTr="002218BF">
        <w:trPr>
          <w:jc w:val="center"/>
        </w:trPr>
        <w:tc>
          <w:tcPr>
            <w:tcW w:w="16722" w:type="dxa"/>
            <w:shd w:val="clear" w:color="auto" w:fill="99FF66"/>
          </w:tcPr>
          <w:p w:rsidR="00941EEE" w:rsidRPr="00110831" w:rsidRDefault="00FC4588" w:rsidP="000C23B3">
            <w:pPr>
              <w:pStyle w:val="Prrafodelista"/>
              <w:numPr>
                <w:ilvl w:val="0"/>
                <w:numId w:val="7"/>
              </w:numPr>
              <w:jc w:val="center"/>
              <w:rPr>
                <w:rStyle w:val="CitaHTML"/>
                <w:rFonts w:cstheme="minorHAnsi"/>
                <w:b/>
                <w:i w:val="0"/>
              </w:rPr>
            </w:pPr>
            <w:r w:rsidRPr="00110831">
              <w:rPr>
                <w:rStyle w:val="CitaHTML"/>
                <w:rFonts w:cstheme="minorHAnsi"/>
                <w:b/>
                <w:i w:val="0"/>
              </w:rPr>
              <w:t>ACTIVIDADES QUE LOS ESTUDIANTES DEBEN REALIZAR</w:t>
            </w:r>
            <w:r w:rsidR="001F56B9" w:rsidRPr="00110831">
              <w:rPr>
                <w:rStyle w:val="CitaHTML"/>
                <w:rFonts w:cstheme="minorHAnsi"/>
                <w:b/>
                <w:i w:val="0"/>
              </w:rPr>
              <w:t xml:space="preserve"> PARA SER REMITIDAS AL DOCENTE</w:t>
            </w:r>
          </w:p>
        </w:tc>
      </w:tr>
      <w:tr w:rsidR="00FC4588" w:rsidRPr="00110831" w:rsidTr="00FC4588">
        <w:trPr>
          <w:jc w:val="center"/>
        </w:trPr>
        <w:tc>
          <w:tcPr>
            <w:tcW w:w="16722" w:type="dxa"/>
            <w:shd w:val="clear" w:color="auto" w:fill="auto"/>
          </w:tcPr>
          <w:p w:rsidR="00110831" w:rsidRDefault="00110831" w:rsidP="00D13699">
            <w:pPr>
              <w:rPr>
                <w:rStyle w:val="CitaHTML"/>
                <w:b/>
              </w:rPr>
            </w:pPr>
          </w:p>
          <w:p w:rsidR="00110831" w:rsidRDefault="00110831" w:rsidP="00D13699">
            <w:pPr>
              <w:rPr>
                <w:rStyle w:val="CitaHTML"/>
                <w:b/>
              </w:rPr>
            </w:pPr>
          </w:p>
          <w:p w:rsidR="00110831" w:rsidRDefault="00110831" w:rsidP="00D13699">
            <w:pPr>
              <w:rPr>
                <w:rStyle w:val="CitaHTML"/>
                <w:b/>
              </w:rPr>
            </w:pPr>
          </w:p>
          <w:p w:rsidR="00794BF6" w:rsidRDefault="00794BF6" w:rsidP="00D13699">
            <w:pPr>
              <w:rPr>
                <w:rStyle w:val="CitaHTML"/>
                <w:b/>
              </w:rPr>
            </w:pPr>
          </w:p>
          <w:p w:rsidR="00794BF6" w:rsidRDefault="00794BF6" w:rsidP="00D13699">
            <w:pPr>
              <w:rPr>
                <w:rStyle w:val="CitaHTML"/>
                <w:b/>
              </w:rPr>
            </w:pPr>
          </w:p>
          <w:p w:rsidR="00110831" w:rsidRDefault="00110831" w:rsidP="00D13699">
            <w:pPr>
              <w:rPr>
                <w:rStyle w:val="CitaHTML"/>
                <w:b/>
              </w:rPr>
            </w:pPr>
          </w:p>
          <w:p w:rsidR="00110831" w:rsidRDefault="00110831" w:rsidP="00D13699">
            <w:pPr>
              <w:rPr>
                <w:rStyle w:val="CitaHTML"/>
                <w:b/>
              </w:rPr>
            </w:pPr>
          </w:p>
          <w:p w:rsidR="008E1E5D" w:rsidRPr="00110831" w:rsidRDefault="008E1E5D" w:rsidP="00D13699">
            <w:pPr>
              <w:rPr>
                <w:rStyle w:val="CitaHTML"/>
                <w:rFonts w:cstheme="minorHAnsi"/>
                <w:b/>
                <w:i w:val="0"/>
              </w:rPr>
            </w:pPr>
            <w:r w:rsidRPr="00110831">
              <w:rPr>
                <w:rStyle w:val="CitaHTML"/>
                <w:rFonts w:cstheme="minorHAnsi"/>
                <w:b/>
                <w:i w:val="0"/>
              </w:rPr>
              <w:t>II PERIODO</w:t>
            </w:r>
          </w:p>
          <w:p w:rsidR="00D13699" w:rsidRPr="00110831" w:rsidRDefault="00D13699" w:rsidP="00D13699">
            <w:pPr>
              <w:rPr>
                <w:rStyle w:val="CitaHTML"/>
                <w:rFonts w:cstheme="minorHAnsi"/>
                <w:b/>
                <w:i w:val="0"/>
              </w:rPr>
            </w:pPr>
            <w:r w:rsidRPr="00110831">
              <w:rPr>
                <w:rStyle w:val="CitaHTML"/>
                <w:rFonts w:cstheme="minorHAnsi"/>
                <w:b/>
                <w:i w:val="0"/>
              </w:rPr>
              <w:t>Desarrollo de la guía</w:t>
            </w:r>
            <w:r w:rsidR="008E1E5D" w:rsidRPr="00110831">
              <w:rPr>
                <w:rStyle w:val="CitaHTML"/>
                <w:rFonts w:cstheme="minorHAnsi"/>
                <w:b/>
                <w:i w:val="0"/>
              </w:rPr>
              <w:t xml:space="preserve"> # </w:t>
            </w:r>
            <w:r w:rsidR="00FC2B59" w:rsidRPr="00110831">
              <w:rPr>
                <w:rStyle w:val="CitaHTML"/>
                <w:rFonts w:cstheme="minorHAnsi"/>
                <w:b/>
                <w:i w:val="0"/>
              </w:rPr>
              <w:t>6</w:t>
            </w:r>
          </w:p>
          <w:p w:rsidR="00D13699" w:rsidRPr="00110831" w:rsidRDefault="00D13699" w:rsidP="00D13699">
            <w:pPr>
              <w:rPr>
                <w:rStyle w:val="CitaHTML"/>
                <w:rFonts w:cstheme="minorHAnsi"/>
                <w:b/>
                <w:i w:val="0"/>
              </w:rPr>
            </w:pPr>
          </w:p>
          <w:p w:rsidR="00D13699" w:rsidRPr="00110831" w:rsidRDefault="008B6F41" w:rsidP="00AB1B6C">
            <w:pPr>
              <w:rPr>
                <w:rStyle w:val="CitaHTML"/>
                <w:rFonts w:cstheme="minorHAnsi"/>
                <w:b/>
                <w:i w:val="0"/>
              </w:rPr>
            </w:pPr>
            <w:r w:rsidRPr="00110831">
              <w:rPr>
                <w:rStyle w:val="CitaHTML"/>
                <w:rFonts w:cstheme="minorHAnsi"/>
                <w:b/>
                <w:i w:val="0"/>
              </w:rPr>
              <w:t>1</w:t>
            </w:r>
            <w:r w:rsidR="00AB1B6C" w:rsidRPr="00110831">
              <w:rPr>
                <w:rStyle w:val="CitaHTML"/>
                <w:rFonts w:cstheme="minorHAnsi"/>
                <w:b/>
                <w:i w:val="0"/>
              </w:rPr>
              <w:t>-</w:t>
            </w:r>
            <w:r w:rsidR="00D13699" w:rsidRPr="00110831">
              <w:rPr>
                <w:rStyle w:val="CitaHTML"/>
                <w:rFonts w:cstheme="minorHAnsi"/>
                <w:b/>
                <w:i w:val="0"/>
              </w:rPr>
              <w:t xml:space="preserve">Leer los conceptos y observar las imágenes que se encuentran en la guía </w:t>
            </w:r>
            <w:r w:rsidR="00110831">
              <w:rPr>
                <w:rStyle w:val="CitaHTML"/>
                <w:rFonts w:cstheme="minorHAnsi"/>
                <w:b/>
                <w:i w:val="0"/>
              </w:rPr>
              <w:t># 6</w:t>
            </w:r>
          </w:p>
          <w:p w:rsidR="00EC0A38" w:rsidRDefault="008B6F41" w:rsidP="00AB1B6C">
            <w:pPr>
              <w:rPr>
                <w:rStyle w:val="CitaHTML"/>
                <w:rFonts w:cstheme="minorHAnsi"/>
                <w:b/>
                <w:i w:val="0"/>
              </w:rPr>
            </w:pPr>
            <w:r w:rsidRPr="00110831">
              <w:rPr>
                <w:rStyle w:val="CitaHTML"/>
                <w:rFonts w:cstheme="minorHAnsi"/>
                <w:b/>
                <w:i w:val="0"/>
              </w:rPr>
              <w:t>2</w:t>
            </w:r>
            <w:r w:rsidR="003918FD">
              <w:rPr>
                <w:rStyle w:val="CitaHTML"/>
                <w:rFonts w:cstheme="minorHAnsi"/>
                <w:b/>
                <w:i w:val="0"/>
              </w:rPr>
              <w:t>.</w:t>
            </w:r>
            <w:r w:rsidR="00110831">
              <w:rPr>
                <w:rStyle w:val="CitaHTML"/>
                <w:rFonts w:cstheme="minorHAnsi"/>
                <w:b/>
                <w:i w:val="0"/>
              </w:rPr>
              <w:t xml:space="preserve">Realizar un resumen del tema </w:t>
            </w:r>
            <w:r w:rsidR="003918FD">
              <w:rPr>
                <w:rStyle w:val="CitaHTML"/>
                <w:rFonts w:cstheme="minorHAnsi"/>
                <w:b/>
                <w:i w:val="0"/>
              </w:rPr>
              <w:t>“bodegón</w:t>
            </w:r>
            <w:r w:rsidR="00110831">
              <w:rPr>
                <w:rStyle w:val="CitaHTML"/>
                <w:rFonts w:cstheme="minorHAnsi"/>
                <w:b/>
                <w:i w:val="0"/>
              </w:rPr>
              <w:t>” de cada una de las épocas desde la edad media hasta el siglo XXI</w:t>
            </w:r>
          </w:p>
          <w:p w:rsidR="003918FD" w:rsidRDefault="008B6F41" w:rsidP="00DD0327">
            <w:pPr>
              <w:rPr>
                <w:rStyle w:val="CitaHTML"/>
                <w:rFonts w:cstheme="minorHAnsi"/>
                <w:b/>
                <w:i w:val="0"/>
              </w:rPr>
            </w:pPr>
            <w:r w:rsidRPr="00110831">
              <w:rPr>
                <w:rStyle w:val="CitaHTML"/>
                <w:rFonts w:cstheme="minorHAnsi"/>
                <w:b/>
                <w:i w:val="0"/>
              </w:rPr>
              <w:t>3-</w:t>
            </w:r>
            <w:r w:rsidR="00EC0A38" w:rsidRPr="00110831">
              <w:rPr>
                <w:rStyle w:val="CitaHTML"/>
                <w:rFonts w:cstheme="minorHAnsi"/>
                <w:b/>
                <w:i w:val="0"/>
              </w:rPr>
              <w:t>Realizar</w:t>
            </w:r>
            <w:r w:rsidR="003918FD">
              <w:rPr>
                <w:rStyle w:val="CitaHTML"/>
                <w:rFonts w:cstheme="minorHAnsi"/>
                <w:b/>
                <w:i w:val="0"/>
              </w:rPr>
              <w:t xml:space="preserve"> un bodegón con pintura acrílica, o acuarela, o con lápiz de colores o con temperas, De temática frutas</w:t>
            </w:r>
          </w:p>
          <w:p w:rsidR="003918FD" w:rsidRDefault="003918FD" w:rsidP="00DD0327">
            <w:pPr>
              <w:rPr>
                <w:rStyle w:val="CitaHTML"/>
                <w:rFonts w:cstheme="minorHAnsi"/>
                <w:b/>
                <w:i w:val="0"/>
              </w:rPr>
            </w:pPr>
            <w:r>
              <w:rPr>
                <w:rStyle w:val="CitaHTML"/>
                <w:rFonts w:cstheme="minorHAnsi"/>
                <w:b/>
                <w:i w:val="0"/>
              </w:rPr>
              <w:t>4</w:t>
            </w:r>
            <w:r w:rsidRPr="00110831">
              <w:rPr>
                <w:rStyle w:val="CitaHTML"/>
                <w:rFonts w:cstheme="minorHAnsi"/>
                <w:b/>
                <w:i w:val="0"/>
              </w:rPr>
              <w:t>-Realizar</w:t>
            </w:r>
            <w:r>
              <w:rPr>
                <w:rStyle w:val="CitaHTML"/>
                <w:rFonts w:cstheme="minorHAnsi"/>
                <w:b/>
                <w:i w:val="0"/>
              </w:rPr>
              <w:t xml:space="preserve"> un bodegón con pintura acrílica, o acuarela, o con lápiz de colores o con temperas, De temática flores</w:t>
            </w:r>
          </w:p>
          <w:p w:rsidR="003918FD" w:rsidRDefault="00794BF6" w:rsidP="00DD0327">
            <w:pPr>
              <w:rPr>
                <w:rStyle w:val="CitaHTML"/>
                <w:rFonts w:cstheme="minorHAnsi"/>
                <w:b/>
                <w:i w:val="0"/>
              </w:rPr>
            </w:pPr>
            <w:r>
              <w:rPr>
                <w:rStyle w:val="CitaHTML"/>
                <w:rFonts w:cstheme="minorHAnsi"/>
                <w:b/>
                <w:i w:val="0"/>
              </w:rPr>
              <w:t xml:space="preserve">   </w:t>
            </w:r>
            <w:r w:rsidR="003918FD">
              <w:rPr>
                <w:rStyle w:val="CitaHTML"/>
                <w:rFonts w:cstheme="minorHAnsi"/>
                <w:b/>
                <w:i w:val="0"/>
              </w:rPr>
              <w:t xml:space="preserve">Tener en cuenta que deben aplicar al pintar. Tonalidad, volumen, aplicar contras de colores, </w:t>
            </w:r>
            <w:r>
              <w:rPr>
                <w:rStyle w:val="CitaHTML"/>
                <w:rFonts w:cstheme="minorHAnsi"/>
                <w:b/>
                <w:i w:val="0"/>
              </w:rPr>
              <w:t>buena. estética</w:t>
            </w:r>
          </w:p>
          <w:p w:rsidR="00110831" w:rsidRPr="00110831" w:rsidRDefault="00110831" w:rsidP="00DD0327">
            <w:pPr>
              <w:rPr>
                <w:rStyle w:val="CitaHTML"/>
                <w:rFonts w:cstheme="minorHAnsi"/>
                <w:b/>
                <w:i w:val="0"/>
              </w:rPr>
            </w:pPr>
          </w:p>
          <w:p w:rsidR="00DD0327" w:rsidRPr="00110831" w:rsidRDefault="00DD0327" w:rsidP="00DD0327">
            <w:pPr>
              <w:rPr>
                <w:rStyle w:val="CitaHTML"/>
                <w:rFonts w:cstheme="minorHAnsi"/>
                <w:b/>
                <w:i w:val="0"/>
              </w:rPr>
            </w:pPr>
            <w:r w:rsidRPr="00110831">
              <w:rPr>
                <w:rStyle w:val="CitaHTML"/>
                <w:rFonts w:cstheme="minorHAnsi"/>
                <w:b/>
                <w:i w:val="0"/>
              </w:rPr>
              <w:t xml:space="preserve">   </w:t>
            </w:r>
          </w:p>
          <w:p w:rsidR="00800292" w:rsidRPr="00110831" w:rsidRDefault="00800292" w:rsidP="00D13699">
            <w:pPr>
              <w:rPr>
                <w:rStyle w:val="CitaHTML"/>
                <w:rFonts w:cstheme="minorHAnsi"/>
                <w:b/>
                <w:i w:val="0"/>
              </w:rPr>
            </w:pPr>
          </w:p>
          <w:p w:rsidR="00800292" w:rsidRPr="00110831" w:rsidRDefault="00800292" w:rsidP="00D13699">
            <w:pPr>
              <w:rPr>
                <w:rStyle w:val="CitaHTML"/>
                <w:rFonts w:cstheme="minorHAnsi"/>
                <w:b/>
                <w:i w:val="0"/>
              </w:rPr>
            </w:pPr>
          </w:p>
          <w:p w:rsidR="00F941F5" w:rsidRPr="00110831" w:rsidRDefault="00F941F5" w:rsidP="00D13699">
            <w:pPr>
              <w:rPr>
                <w:rStyle w:val="CitaHTML"/>
                <w:rFonts w:cstheme="minorHAnsi"/>
                <w:b/>
                <w:i w:val="0"/>
              </w:rPr>
            </w:pPr>
          </w:p>
          <w:p w:rsidR="00800292" w:rsidRPr="00110831" w:rsidRDefault="00800292" w:rsidP="00D13699">
            <w:pPr>
              <w:rPr>
                <w:rStyle w:val="CitaHTML"/>
                <w:rFonts w:cstheme="minorHAnsi"/>
                <w:b/>
                <w:i w:val="0"/>
              </w:rPr>
            </w:pPr>
          </w:p>
          <w:p w:rsidR="00800292" w:rsidRPr="00110831" w:rsidRDefault="00800292" w:rsidP="00D13699">
            <w:pPr>
              <w:rPr>
                <w:rStyle w:val="CitaHTML"/>
                <w:rFonts w:cstheme="minorHAnsi"/>
                <w:b/>
                <w:i w:val="0"/>
              </w:rPr>
            </w:pPr>
          </w:p>
          <w:p w:rsidR="00D13699" w:rsidRPr="00110831" w:rsidRDefault="00D13699" w:rsidP="00D13699">
            <w:pPr>
              <w:rPr>
                <w:rStyle w:val="CitaHTML"/>
                <w:rFonts w:cstheme="minorHAnsi"/>
                <w:b/>
                <w:i w:val="0"/>
              </w:rPr>
            </w:pPr>
          </w:p>
          <w:p w:rsidR="00D13699" w:rsidRPr="00110831" w:rsidRDefault="00D13699" w:rsidP="00D13699">
            <w:pPr>
              <w:rPr>
                <w:rStyle w:val="CitaHTML"/>
                <w:rFonts w:cstheme="minorHAnsi"/>
                <w:b/>
                <w:i w:val="0"/>
              </w:rPr>
            </w:pPr>
          </w:p>
          <w:p w:rsidR="00D13699" w:rsidRPr="00110831" w:rsidRDefault="00D13699" w:rsidP="00D13699">
            <w:pPr>
              <w:rPr>
                <w:rStyle w:val="CitaHTML"/>
                <w:rFonts w:cstheme="minorHAnsi"/>
                <w:b/>
                <w:i w:val="0"/>
              </w:rPr>
            </w:pPr>
          </w:p>
          <w:p w:rsidR="001F56B9" w:rsidRPr="00110831" w:rsidRDefault="001F56B9" w:rsidP="00FC4588">
            <w:pPr>
              <w:rPr>
                <w:rStyle w:val="CitaHTML"/>
                <w:rFonts w:cstheme="minorHAnsi"/>
                <w:b/>
                <w:i w:val="0"/>
              </w:rPr>
            </w:pPr>
          </w:p>
          <w:p w:rsidR="001F56B9" w:rsidRPr="00110831" w:rsidRDefault="001F56B9" w:rsidP="00FC4588">
            <w:pPr>
              <w:rPr>
                <w:rStyle w:val="CitaHTML"/>
                <w:rFonts w:cstheme="minorHAnsi"/>
                <w:b/>
                <w:i w:val="0"/>
              </w:rPr>
            </w:pPr>
          </w:p>
          <w:p w:rsidR="001F56B9" w:rsidRPr="00110831" w:rsidRDefault="001F56B9" w:rsidP="00FC4588">
            <w:pPr>
              <w:rPr>
                <w:rStyle w:val="CitaHTML"/>
                <w:rFonts w:cstheme="minorHAnsi"/>
                <w:b/>
                <w:i w:val="0"/>
              </w:rPr>
            </w:pPr>
          </w:p>
          <w:p w:rsidR="008B2311" w:rsidRPr="00110831" w:rsidRDefault="008B2311" w:rsidP="00FC4588">
            <w:pPr>
              <w:rPr>
                <w:rStyle w:val="CitaHTML"/>
                <w:rFonts w:cstheme="minorHAnsi"/>
                <w:b/>
                <w:i w:val="0"/>
              </w:rPr>
            </w:pPr>
          </w:p>
          <w:p w:rsidR="008B2311" w:rsidRPr="00110831" w:rsidRDefault="008B2311" w:rsidP="00FC4588">
            <w:pPr>
              <w:rPr>
                <w:rStyle w:val="CitaHTML"/>
                <w:rFonts w:cstheme="minorHAnsi"/>
                <w:b/>
                <w:i w:val="0"/>
              </w:rPr>
            </w:pPr>
          </w:p>
          <w:p w:rsidR="008B2311" w:rsidRPr="00110831" w:rsidRDefault="008B2311" w:rsidP="00FC4588">
            <w:pPr>
              <w:rPr>
                <w:rStyle w:val="CitaHTML"/>
                <w:rFonts w:cstheme="minorHAnsi"/>
                <w:b/>
                <w:i w:val="0"/>
              </w:rPr>
            </w:pPr>
          </w:p>
          <w:p w:rsidR="008B2311" w:rsidRPr="00110831" w:rsidRDefault="008B2311" w:rsidP="00FC4588">
            <w:pPr>
              <w:rPr>
                <w:rStyle w:val="CitaHTML"/>
                <w:rFonts w:cstheme="minorHAnsi"/>
                <w:b/>
                <w:i w:val="0"/>
              </w:rPr>
            </w:pPr>
          </w:p>
          <w:p w:rsidR="008B2311" w:rsidRPr="00110831" w:rsidRDefault="008B2311" w:rsidP="00FC4588">
            <w:pPr>
              <w:rPr>
                <w:rStyle w:val="CitaHTML"/>
                <w:rFonts w:cstheme="minorHAnsi"/>
                <w:b/>
                <w:i w:val="0"/>
              </w:rPr>
            </w:pPr>
          </w:p>
          <w:p w:rsidR="008B2311" w:rsidRPr="00110831" w:rsidRDefault="008B2311" w:rsidP="00FC4588">
            <w:pPr>
              <w:rPr>
                <w:rStyle w:val="CitaHTML"/>
                <w:rFonts w:cstheme="minorHAnsi"/>
                <w:b/>
                <w:i w:val="0"/>
              </w:rPr>
            </w:pPr>
          </w:p>
          <w:p w:rsidR="008B2311" w:rsidRPr="00110831" w:rsidRDefault="008B2311" w:rsidP="00FC4588">
            <w:pPr>
              <w:rPr>
                <w:rStyle w:val="CitaHTML"/>
                <w:rFonts w:cstheme="minorHAnsi"/>
                <w:b/>
                <w:i w:val="0"/>
              </w:rPr>
            </w:pPr>
          </w:p>
        </w:tc>
      </w:tr>
      <w:tr w:rsidR="00922EEF" w:rsidRPr="00BA7BEC" w:rsidTr="00FC4588">
        <w:trPr>
          <w:jc w:val="center"/>
        </w:trPr>
        <w:tc>
          <w:tcPr>
            <w:tcW w:w="16722" w:type="dxa"/>
            <w:shd w:val="clear" w:color="auto" w:fill="auto"/>
          </w:tcPr>
          <w:p w:rsidR="00922EEF" w:rsidRDefault="00922EEF" w:rsidP="00FC4588">
            <w:pPr>
              <w:rPr>
                <w:rStyle w:val="CitaHTML"/>
                <w:rFonts w:ascii="Arial" w:hAnsi="Arial" w:cs="Arial"/>
                <w:b/>
                <w:i w:val="0"/>
                <w:sz w:val="20"/>
                <w:szCs w:val="20"/>
              </w:rPr>
            </w:pPr>
          </w:p>
        </w:tc>
      </w:tr>
    </w:tbl>
    <w:p w:rsidR="00941EEE" w:rsidRDefault="00941EEE" w:rsidP="00761255">
      <w:pPr>
        <w:pStyle w:val="Prrafodelista"/>
        <w:spacing w:line="240" w:lineRule="auto"/>
        <w:jc w:val="both"/>
        <w:rPr>
          <w:rFonts w:ascii="Arial" w:hAnsi="Arial" w:cs="Arial"/>
          <w:b/>
          <w:sz w:val="20"/>
          <w:szCs w:val="20"/>
        </w:rPr>
      </w:pPr>
    </w:p>
    <w:p w:rsidR="00941EEE" w:rsidRDefault="00941EEE" w:rsidP="00761255">
      <w:pPr>
        <w:pStyle w:val="Prrafodelista"/>
        <w:spacing w:line="240" w:lineRule="auto"/>
        <w:jc w:val="both"/>
        <w:rPr>
          <w:rFonts w:ascii="Arial" w:hAnsi="Arial" w:cs="Arial"/>
          <w:b/>
          <w:sz w:val="20"/>
          <w:szCs w:val="20"/>
        </w:rPr>
      </w:pPr>
    </w:p>
    <w:p w:rsidR="00941EEE" w:rsidRDefault="00941EEE" w:rsidP="00761255">
      <w:pPr>
        <w:pStyle w:val="Prrafodelista"/>
        <w:spacing w:line="240" w:lineRule="auto"/>
        <w:jc w:val="both"/>
        <w:rPr>
          <w:rFonts w:ascii="Arial" w:hAnsi="Arial" w:cs="Arial"/>
          <w:b/>
          <w:sz w:val="20"/>
          <w:szCs w:val="20"/>
        </w:rPr>
      </w:pPr>
    </w:p>
    <w:tbl>
      <w:tblPr>
        <w:tblStyle w:val="Tablaconcuadrcula"/>
        <w:tblW w:w="0" w:type="auto"/>
        <w:jc w:val="center"/>
        <w:tblLook w:val="04A0" w:firstRow="1" w:lastRow="0" w:firstColumn="1" w:lastColumn="0" w:noHBand="0" w:noVBand="1"/>
      </w:tblPr>
      <w:tblGrid>
        <w:gridCol w:w="16879"/>
      </w:tblGrid>
      <w:tr w:rsidR="00A44B48" w:rsidRPr="004D1206" w:rsidTr="00473A25">
        <w:trPr>
          <w:jc w:val="center"/>
        </w:trPr>
        <w:tc>
          <w:tcPr>
            <w:tcW w:w="16879" w:type="dxa"/>
            <w:shd w:val="clear" w:color="auto" w:fill="99FF66"/>
          </w:tcPr>
          <w:p w:rsidR="00A44B48" w:rsidRPr="00FF0815" w:rsidRDefault="001F56B9" w:rsidP="000C23B3">
            <w:pPr>
              <w:pStyle w:val="Prrafodelista"/>
              <w:numPr>
                <w:ilvl w:val="0"/>
                <w:numId w:val="7"/>
              </w:numPr>
              <w:jc w:val="center"/>
              <w:rPr>
                <w:rStyle w:val="CitaHTML"/>
                <w:rFonts w:ascii="Arial" w:hAnsi="Arial" w:cs="Arial"/>
                <w:b/>
                <w:i w:val="0"/>
              </w:rPr>
            </w:pPr>
            <w:proofErr w:type="spellStart"/>
            <w:r>
              <w:rPr>
                <w:rStyle w:val="CitaHTML"/>
                <w:rFonts w:ascii="Arial" w:hAnsi="Arial" w:cs="Arial"/>
                <w:b/>
                <w:i w:val="0"/>
                <w:sz w:val="24"/>
                <w:szCs w:val="24"/>
              </w:rPr>
              <w:t>BIBLIOGRAFIA</w:t>
            </w:r>
            <w:proofErr w:type="spellEnd"/>
            <w:r>
              <w:rPr>
                <w:rStyle w:val="CitaHTML"/>
                <w:rFonts w:ascii="Arial" w:hAnsi="Arial" w:cs="Arial"/>
                <w:b/>
                <w:i w:val="0"/>
                <w:sz w:val="24"/>
                <w:szCs w:val="24"/>
              </w:rPr>
              <w:t>/</w:t>
            </w:r>
            <w:proofErr w:type="spellStart"/>
            <w:r>
              <w:rPr>
                <w:rStyle w:val="CitaHTML"/>
                <w:rFonts w:ascii="Arial" w:hAnsi="Arial" w:cs="Arial"/>
                <w:b/>
                <w:i w:val="0"/>
                <w:sz w:val="24"/>
                <w:szCs w:val="24"/>
              </w:rPr>
              <w:t>CIBERGRAFIAS</w:t>
            </w:r>
            <w:proofErr w:type="spellEnd"/>
          </w:p>
          <w:p w:rsidR="00FF0815" w:rsidRPr="00AB10A6" w:rsidRDefault="00FF0815" w:rsidP="00473A25">
            <w:pPr>
              <w:pStyle w:val="Prrafodelista"/>
              <w:jc w:val="center"/>
              <w:rPr>
                <w:rStyle w:val="CitaHTML"/>
                <w:rFonts w:ascii="Arial" w:hAnsi="Arial" w:cs="Arial"/>
                <w:b/>
                <w:i w:val="0"/>
                <w:iCs w:val="0"/>
                <w:sz w:val="16"/>
                <w:szCs w:val="16"/>
              </w:rPr>
            </w:pPr>
          </w:p>
        </w:tc>
      </w:tr>
      <w:tr w:rsidR="00A44B48" w:rsidRPr="003C2EE7" w:rsidTr="00473A25">
        <w:trPr>
          <w:jc w:val="center"/>
        </w:trPr>
        <w:tc>
          <w:tcPr>
            <w:tcW w:w="16879" w:type="dxa"/>
          </w:tcPr>
          <w:p w:rsidR="00A44B48" w:rsidRDefault="00A44B48" w:rsidP="002218BF">
            <w:pPr>
              <w:jc w:val="center"/>
              <w:rPr>
                <w:rStyle w:val="CitaHTML"/>
                <w:rFonts w:ascii="Arial" w:hAnsi="Arial" w:cs="Arial"/>
                <w:i w:val="0"/>
              </w:rPr>
            </w:pPr>
          </w:p>
          <w:p w:rsidR="00A44B48" w:rsidRPr="003C2EE7" w:rsidRDefault="00A44B48" w:rsidP="000F56F3">
            <w:pPr>
              <w:jc w:val="center"/>
              <w:rPr>
                <w:rStyle w:val="CitaHTML"/>
                <w:rFonts w:ascii="Arial" w:hAnsi="Arial" w:cs="Arial"/>
                <w:i w:val="0"/>
              </w:rPr>
            </w:pPr>
            <w:r>
              <w:rPr>
                <w:rStyle w:val="CitaHTML"/>
                <w:rFonts w:ascii="Arial" w:hAnsi="Arial" w:cs="Arial"/>
                <w:i w:val="0"/>
              </w:rPr>
              <w:t xml:space="preserve">. </w:t>
            </w:r>
          </w:p>
        </w:tc>
      </w:tr>
    </w:tbl>
    <w:p w:rsidR="0075568D" w:rsidRPr="00473A25" w:rsidRDefault="0075568D" w:rsidP="00473A25">
      <w:pPr>
        <w:spacing w:line="240" w:lineRule="auto"/>
        <w:jc w:val="both"/>
        <w:rPr>
          <w:rFonts w:ascii="Arial" w:hAnsi="Arial" w:cs="Arial"/>
          <w:sz w:val="20"/>
          <w:szCs w:val="20"/>
        </w:rPr>
      </w:pPr>
    </w:p>
    <w:tbl>
      <w:tblPr>
        <w:tblStyle w:val="Tablaconcuadrcula"/>
        <w:tblW w:w="0" w:type="auto"/>
        <w:jc w:val="center"/>
        <w:tblLook w:val="04A0" w:firstRow="1" w:lastRow="0" w:firstColumn="1" w:lastColumn="0" w:noHBand="0" w:noVBand="1"/>
      </w:tblPr>
      <w:tblGrid>
        <w:gridCol w:w="16890"/>
      </w:tblGrid>
      <w:tr w:rsidR="00FF0815" w:rsidRPr="004D1206" w:rsidTr="00473A25">
        <w:trPr>
          <w:jc w:val="center"/>
        </w:trPr>
        <w:tc>
          <w:tcPr>
            <w:tcW w:w="16890" w:type="dxa"/>
            <w:shd w:val="clear" w:color="auto" w:fill="99FF66"/>
          </w:tcPr>
          <w:p w:rsidR="00FF0815" w:rsidRPr="000F56F3" w:rsidRDefault="001F56B9" w:rsidP="000C23B3">
            <w:pPr>
              <w:pStyle w:val="Prrafodelista"/>
              <w:numPr>
                <w:ilvl w:val="0"/>
                <w:numId w:val="7"/>
              </w:numPr>
              <w:jc w:val="center"/>
              <w:rPr>
                <w:rStyle w:val="CitaHTML"/>
                <w:rFonts w:ascii="Arial" w:hAnsi="Arial" w:cs="Arial"/>
                <w:b/>
                <w:i w:val="0"/>
              </w:rPr>
            </w:pPr>
            <w:r>
              <w:rPr>
                <w:rStyle w:val="CitaHTML"/>
                <w:rFonts w:ascii="Arial" w:hAnsi="Arial" w:cs="Arial"/>
                <w:b/>
                <w:i w:val="0"/>
              </w:rPr>
              <w:t xml:space="preserve">PARA SABER </w:t>
            </w:r>
            <w:proofErr w:type="gramStart"/>
            <w:r>
              <w:rPr>
                <w:rStyle w:val="CitaHTML"/>
                <w:rFonts w:ascii="Arial" w:hAnsi="Arial" w:cs="Arial"/>
                <w:b/>
                <w:i w:val="0"/>
              </w:rPr>
              <w:t>MÁS..!</w:t>
            </w:r>
            <w:proofErr w:type="gramEnd"/>
          </w:p>
          <w:p w:rsidR="00FF0815" w:rsidRPr="00AB10A6" w:rsidRDefault="00AB10A6" w:rsidP="001F56B9">
            <w:pPr>
              <w:pStyle w:val="Prrafodelista"/>
              <w:jc w:val="center"/>
              <w:rPr>
                <w:rStyle w:val="CitaHTML"/>
                <w:rFonts w:ascii="Arial" w:hAnsi="Arial" w:cs="Arial"/>
                <w:b/>
                <w:i w:val="0"/>
                <w:iCs w:val="0"/>
                <w:sz w:val="16"/>
                <w:szCs w:val="16"/>
              </w:rPr>
            </w:pPr>
            <w:r>
              <w:rPr>
                <w:rFonts w:ascii="Arial" w:hAnsi="Arial" w:cs="Arial"/>
                <w:b/>
                <w:sz w:val="16"/>
                <w:szCs w:val="16"/>
              </w:rPr>
              <w:t>(</w:t>
            </w:r>
            <w:r w:rsidR="001F56B9">
              <w:rPr>
                <w:rFonts w:ascii="Arial" w:hAnsi="Arial" w:cs="Arial"/>
                <w:b/>
                <w:sz w:val="16"/>
                <w:szCs w:val="16"/>
              </w:rPr>
              <w:t xml:space="preserve">Relacione aquellas fuentes Web de instituciones públicas o privadas que contribuyen a profundizar los aprendizajes desarrollados </w:t>
            </w:r>
            <w:r>
              <w:rPr>
                <w:rFonts w:ascii="Arial" w:hAnsi="Arial" w:cs="Arial"/>
                <w:b/>
                <w:sz w:val="16"/>
                <w:szCs w:val="16"/>
              </w:rPr>
              <w:t>)</w:t>
            </w:r>
          </w:p>
        </w:tc>
      </w:tr>
      <w:tr w:rsidR="00FF0815" w:rsidRPr="003C2EE7" w:rsidTr="00473A25">
        <w:trPr>
          <w:jc w:val="center"/>
        </w:trPr>
        <w:tc>
          <w:tcPr>
            <w:tcW w:w="16890" w:type="dxa"/>
          </w:tcPr>
          <w:p w:rsidR="00FF0815" w:rsidRPr="003C2EE7" w:rsidRDefault="00FF0815" w:rsidP="000F56F3">
            <w:pPr>
              <w:rPr>
                <w:rStyle w:val="CitaHTML"/>
                <w:rFonts w:ascii="Arial" w:hAnsi="Arial" w:cs="Arial"/>
                <w:i w:val="0"/>
              </w:rPr>
            </w:pPr>
            <w:r>
              <w:rPr>
                <w:rStyle w:val="CitaHTML"/>
                <w:rFonts w:ascii="Arial" w:hAnsi="Arial" w:cs="Arial"/>
                <w:i w:val="0"/>
              </w:rPr>
              <w:t xml:space="preserve">. </w:t>
            </w:r>
          </w:p>
        </w:tc>
      </w:tr>
    </w:tbl>
    <w:p w:rsidR="00FF0815" w:rsidRPr="00AE0DFD" w:rsidRDefault="00FF0815" w:rsidP="009A3E6A">
      <w:pPr>
        <w:pStyle w:val="Prrafodelista"/>
        <w:spacing w:line="240" w:lineRule="auto"/>
        <w:jc w:val="both"/>
        <w:rPr>
          <w:rFonts w:ascii="Arial" w:hAnsi="Arial" w:cs="Arial"/>
          <w:sz w:val="20"/>
          <w:szCs w:val="20"/>
        </w:rPr>
      </w:pPr>
    </w:p>
    <w:p w:rsidR="0075568D" w:rsidRDefault="0075568D" w:rsidP="0075568D">
      <w:pPr>
        <w:pStyle w:val="Prrafodelista"/>
        <w:rPr>
          <w:rFonts w:ascii="Arial" w:hAnsi="Arial" w:cs="Arial"/>
          <w:sz w:val="20"/>
          <w:szCs w:val="20"/>
        </w:rPr>
      </w:pPr>
    </w:p>
    <w:p w:rsidR="00241ACF" w:rsidRDefault="00241ACF" w:rsidP="0075568D">
      <w:pPr>
        <w:pStyle w:val="Prrafodelista"/>
        <w:rPr>
          <w:rFonts w:ascii="Arial" w:hAnsi="Arial" w:cs="Arial"/>
          <w:sz w:val="20"/>
          <w:szCs w:val="20"/>
        </w:rPr>
      </w:pPr>
    </w:p>
    <w:p w:rsidR="00241ACF" w:rsidRDefault="00241ACF" w:rsidP="0075568D">
      <w:pPr>
        <w:pStyle w:val="Prrafodelista"/>
        <w:rPr>
          <w:rFonts w:ascii="Arial" w:hAnsi="Arial" w:cs="Arial"/>
          <w:sz w:val="20"/>
          <w:szCs w:val="20"/>
        </w:rPr>
      </w:pPr>
    </w:p>
    <w:p w:rsidR="00241ACF" w:rsidRPr="00AE0DFD" w:rsidRDefault="00241ACF" w:rsidP="0075568D">
      <w:pPr>
        <w:pStyle w:val="Prrafodelista"/>
        <w:rPr>
          <w:rFonts w:ascii="Arial" w:hAnsi="Arial" w:cs="Arial"/>
          <w:sz w:val="20"/>
          <w:szCs w:val="20"/>
        </w:rPr>
      </w:pPr>
    </w:p>
    <w:tbl>
      <w:tblPr>
        <w:tblStyle w:val="Tablaconcuadrcula"/>
        <w:tblW w:w="0" w:type="auto"/>
        <w:tblInd w:w="-5" w:type="dxa"/>
        <w:tblLook w:val="04A0" w:firstRow="1" w:lastRow="0" w:firstColumn="1" w:lastColumn="0" w:noHBand="0" w:noVBand="1"/>
      </w:tblPr>
      <w:tblGrid>
        <w:gridCol w:w="9089"/>
        <w:gridCol w:w="7813"/>
      </w:tblGrid>
      <w:tr w:rsidR="00791E89" w:rsidRPr="004D1206" w:rsidTr="0078376E">
        <w:tc>
          <w:tcPr>
            <w:tcW w:w="16902" w:type="dxa"/>
            <w:gridSpan w:val="2"/>
            <w:shd w:val="clear" w:color="auto" w:fill="99FF66"/>
          </w:tcPr>
          <w:p w:rsidR="00791E89" w:rsidRPr="000F56F3" w:rsidRDefault="0099127B" w:rsidP="000C23B3">
            <w:pPr>
              <w:pStyle w:val="Prrafodelista"/>
              <w:numPr>
                <w:ilvl w:val="0"/>
                <w:numId w:val="7"/>
              </w:numPr>
              <w:jc w:val="center"/>
              <w:rPr>
                <w:rStyle w:val="CitaHTML"/>
                <w:rFonts w:ascii="Arial" w:hAnsi="Arial" w:cs="Arial"/>
                <w:b/>
                <w:i w:val="0"/>
              </w:rPr>
            </w:pPr>
            <w:r>
              <w:rPr>
                <w:rStyle w:val="CitaHTML"/>
                <w:rFonts w:ascii="Arial" w:hAnsi="Arial" w:cs="Arial"/>
                <w:b/>
                <w:i w:val="0"/>
              </w:rPr>
              <w:t>SITIOS WEB SUGERIDOS</w:t>
            </w:r>
            <w:r w:rsidR="001B2B8D">
              <w:rPr>
                <w:rStyle w:val="CitaHTML"/>
                <w:rFonts w:ascii="Arial" w:hAnsi="Arial" w:cs="Arial"/>
                <w:b/>
                <w:i w:val="0"/>
              </w:rPr>
              <w:t xml:space="preserve"> </w:t>
            </w:r>
            <w:r w:rsidR="001B2B8D" w:rsidRPr="001B2B8D">
              <w:rPr>
                <w:rStyle w:val="CitaHTML"/>
                <w:rFonts w:ascii="Arial" w:hAnsi="Arial" w:cs="Arial"/>
                <w:b/>
                <w:i w:val="0"/>
                <w:sz w:val="18"/>
                <w:szCs w:val="18"/>
              </w:rPr>
              <w:t>(</w:t>
            </w:r>
            <w:proofErr w:type="spellStart"/>
            <w:r w:rsidR="001B2B8D" w:rsidRPr="001B2B8D">
              <w:rPr>
                <w:rStyle w:val="CitaHTML"/>
                <w:rFonts w:ascii="Arial" w:hAnsi="Arial" w:cs="Arial"/>
                <w:b/>
                <w:i w:val="0"/>
                <w:sz w:val="18"/>
                <w:szCs w:val="18"/>
              </w:rPr>
              <w:t>Click</w:t>
            </w:r>
            <w:proofErr w:type="spellEnd"/>
            <w:r w:rsidR="001B2B8D" w:rsidRPr="001B2B8D">
              <w:rPr>
                <w:rStyle w:val="CitaHTML"/>
                <w:rFonts w:ascii="Arial" w:hAnsi="Arial" w:cs="Arial"/>
                <w:b/>
                <w:i w:val="0"/>
                <w:sz w:val="18"/>
                <w:szCs w:val="18"/>
              </w:rPr>
              <w:t>)</w:t>
            </w:r>
          </w:p>
          <w:p w:rsidR="00791E89" w:rsidRPr="00750DA3" w:rsidRDefault="00AB10A6" w:rsidP="0099127B">
            <w:pPr>
              <w:pStyle w:val="Prrafodelista"/>
              <w:jc w:val="center"/>
              <w:rPr>
                <w:rStyle w:val="CitaHTML"/>
                <w:rFonts w:ascii="Arial" w:hAnsi="Arial" w:cs="Arial"/>
                <w:b/>
                <w:i w:val="0"/>
                <w:sz w:val="16"/>
                <w:szCs w:val="16"/>
              </w:rPr>
            </w:pPr>
            <w:r w:rsidRPr="00750DA3">
              <w:rPr>
                <w:rFonts w:ascii="Arial" w:hAnsi="Arial" w:cs="Arial"/>
                <w:b/>
                <w:sz w:val="16"/>
                <w:szCs w:val="16"/>
              </w:rPr>
              <w:t>(</w:t>
            </w:r>
            <w:r w:rsidR="0099127B">
              <w:rPr>
                <w:rFonts w:ascii="Arial" w:hAnsi="Arial" w:cs="Arial"/>
                <w:b/>
                <w:sz w:val="16"/>
                <w:szCs w:val="16"/>
              </w:rPr>
              <w:t>Dependiendo del área/asignatura se recomiendan los siguientes sitios web)</w:t>
            </w:r>
            <w:r w:rsidRPr="00750DA3">
              <w:rPr>
                <w:rStyle w:val="CitaHTML"/>
                <w:rFonts w:ascii="Arial" w:hAnsi="Arial" w:cs="Arial"/>
                <w:b/>
                <w:i w:val="0"/>
                <w:sz w:val="16"/>
                <w:szCs w:val="16"/>
              </w:rPr>
              <w:t>)</w:t>
            </w:r>
          </w:p>
        </w:tc>
      </w:tr>
      <w:tr w:rsidR="0078376E" w:rsidRPr="003C2EE7" w:rsidTr="002218BF">
        <w:tc>
          <w:tcPr>
            <w:tcW w:w="5623" w:type="dxa"/>
          </w:tcPr>
          <w:p w:rsidR="0078376E" w:rsidRDefault="00CC190A" w:rsidP="003D0470">
            <w:pPr>
              <w:jc w:val="center"/>
              <w:rPr>
                <w:rFonts w:ascii="Arial" w:hAnsi="Arial" w:cs="Arial"/>
                <w:sz w:val="20"/>
                <w:szCs w:val="20"/>
              </w:rPr>
            </w:pPr>
            <w:hyperlink r:id="rId194" w:history="1">
              <w:r w:rsidR="0078376E" w:rsidRPr="0078376E">
                <w:rPr>
                  <w:rStyle w:val="Hipervnculo"/>
                  <w:rFonts w:ascii="Arial" w:hAnsi="Arial" w:cs="Arial"/>
                  <w:sz w:val="20"/>
                  <w:szCs w:val="20"/>
                </w:rPr>
                <w:t>https://aprende.colombiaaprende.edu.co/sites/default/files/naspublic/ContenidosAprender/index.html</w:t>
              </w:r>
            </w:hyperlink>
          </w:p>
          <w:p w:rsidR="001B2B8D" w:rsidRDefault="00CC190A" w:rsidP="003D0470">
            <w:pPr>
              <w:jc w:val="center"/>
            </w:pPr>
            <w:hyperlink r:id="rId195" w:history="1">
              <w:r w:rsidR="001B2B8D">
                <w:rPr>
                  <w:rStyle w:val="Hipervnculo"/>
                </w:rPr>
                <w:t>https://earth.google.com/web/@0,0,0a,22251752.77375655d,35y,0h,0t,0r?hl=es</w:t>
              </w:r>
            </w:hyperlink>
          </w:p>
          <w:p w:rsidR="00AB4522" w:rsidRDefault="00CC190A" w:rsidP="003D0470">
            <w:pPr>
              <w:jc w:val="center"/>
            </w:pPr>
            <w:hyperlink r:id="rId196" w:history="1">
              <w:r w:rsidR="00AB4522">
                <w:rPr>
                  <w:rStyle w:val="Hipervnculo"/>
                </w:rPr>
                <w:t>https://tv.masterd.es/recursos-educativos</w:t>
              </w:r>
            </w:hyperlink>
          </w:p>
          <w:p w:rsidR="00DC1142" w:rsidRDefault="00CC190A" w:rsidP="003D0470">
            <w:pPr>
              <w:jc w:val="center"/>
            </w:pPr>
            <w:hyperlink r:id="rId197" w:history="1">
              <w:r w:rsidR="00DC1142">
                <w:rPr>
                  <w:rStyle w:val="Hipervnculo"/>
                </w:rPr>
                <w:t>https://www.youtube.com/watch?v=PCRCrdJbaCM</w:t>
              </w:r>
            </w:hyperlink>
          </w:p>
          <w:p w:rsidR="008505C1" w:rsidRDefault="00CC190A" w:rsidP="003D0470">
            <w:pPr>
              <w:jc w:val="center"/>
            </w:pPr>
            <w:hyperlink r:id="rId198" w:history="1">
              <w:r w:rsidR="008505C1">
                <w:rPr>
                  <w:rStyle w:val="Hipervnculo"/>
                </w:rPr>
                <w:t>https://www.youtube.com/user/julioprofe</w:t>
              </w:r>
            </w:hyperlink>
          </w:p>
          <w:p w:rsidR="008505C1" w:rsidRDefault="00CC190A" w:rsidP="003D0470">
            <w:pPr>
              <w:jc w:val="center"/>
            </w:pPr>
            <w:hyperlink r:id="rId199" w:history="1">
              <w:r w:rsidR="008505C1">
                <w:rPr>
                  <w:rStyle w:val="Hipervnculo"/>
                </w:rPr>
                <w:t>https://www.youtube.com/user/AcademiaInternet</w:t>
              </w:r>
            </w:hyperlink>
          </w:p>
          <w:p w:rsidR="00E124BF" w:rsidRDefault="00CC190A" w:rsidP="003D0470">
            <w:pPr>
              <w:jc w:val="center"/>
            </w:pPr>
            <w:hyperlink r:id="rId200" w:history="1">
              <w:r w:rsidR="00E124BF">
                <w:rPr>
                  <w:rStyle w:val="Hipervnculo"/>
                </w:rPr>
                <w:t>https://www.youtube.com/user/MateMovil1</w:t>
              </w:r>
            </w:hyperlink>
          </w:p>
          <w:p w:rsidR="000C23B3" w:rsidRDefault="00CC190A" w:rsidP="003D0470">
            <w:pPr>
              <w:jc w:val="center"/>
              <w:rPr>
                <w:rFonts w:ascii="Arial" w:hAnsi="Arial" w:cs="Arial"/>
                <w:sz w:val="20"/>
                <w:szCs w:val="20"/>
              </w:rPr>
            </w:pPr>
            <w:hyperlink r:id="rId201" w:history="1">
              <w:r w:rsidR="000C23B3">
                <w:rPr>
                  <w:rStyle w:val="Hipervnculo"/>
                </w:rPr>
                <w:t>https://www.youtube.com/channel/UCsF2xJz1ciaZlxHGk-PSSvg</w:t>
              </w:r>
            </w:hyperlink>
          </w:p>
          <w:p w:rsidR="0078376E" w:rsidRPr="0078376E" w:rsidRDefault="0078376E" w:rsidP="003D0470">
            <w:pPr>
              <w:jc w:val="center"/>
              <w:rPr>
                <w:rStyle w:val="CitaHTML"/>
                <w:rFonts w:ascii="Arial" w:hAnsi="Arial" w:cs="Arial"/>
                <w:i w:val="0"/>
                <w:sz w:val="20"/>
                <w:szCs w:val="20"/>
              </w:rPr>
            </w:pPr>
          </w:p>
        </w:tc>
        <w:tc>
          <w:tcPr>
            <w:tcW w:w="7813" w:type="dxa"/>
          </w:tcPr>
          <w:p w:rsidR="0078376E" w:rsidRDefault="00CC190A" w:rsidP="000F56F3">
            <w:pPr>
              <w:jc w:val="center"/>
            </w:pPr>
            <w:hyperlink r:id="rId202" w:history="1">
              <w:r w:rsidR="0078376E">
                <w:rPr>
                  <w:rStyle w:val="Hipervnculo"/>
                </w:rPr>
                <w:t>https://contenidos.colombiaaprende.edu.co/contenidos</w:t>
              </w:r>
            </w:hyperlink>
          </w:p>
          <w:p w:rsidR="0078376E" w:rsidRDefault="00CC190A" w:rsidP="000F56F3">
            <w:pPr>
              <w:jc w:val="center"/>
            </w:pPr>
            <w:hyperlink r:id="rId203" w:history="1">
              <w:r w:rsidR="0078376E">
                <w:rPr>
                  <w:rStyle w:val="Hipervnculo"/>
                </w:rPr>
                <w:t>https://es.khanacademy.org/</w:t>
              </w:r>
            </w:hyperlink>
          </w:p>
          <w:p w:rsidR="00C50C5D" w:rsidRDefault="00CC190A" w:rsidP="000F56F3">
            <w:pPr>
              <w:jc w:val="center"/>
            </w:pPr>
            <w:hyperlink r:id="rId204" w:history="1">
              <w:r w:rsidR="00C50C5D">
                <w:rPr>
                  <w:rStyle w:val="Hipervnculo"/>
                </w:rPr>
                <w:t>https://earth.google.com/web/@0,0,0a,22251752.77375655d,35y,0h,0t,0r?hl=es</w:t>
              </w:r>
            </w:hyperlink>
          </w:p>
          <w:p w:rsidR="008505C1" w:rsidRDefault="00CC190A" w:rsidP="000F56F3">
            <w:pPr>
              <w:jc w:val="center"/>
            </w:pPr>
            <w:hyperlink r:id="rId205" w:history="1">
              <w:r w:rsidR="008505C1">
                <w:rPr>
                  <w:rStyle w:val="Hipervnculo"/>
                </w:rPr>
                <w:t>https://www.youtube.com/watch?v=pS7p6FfU4bE</w:t>
              </w:r>
            </w:hyperlink>
          </w:p>
          <w:p w:rsidR="008505C1" w:rsidRDefault="00CC190A" w:rsidP="000F56F3">
            <w:pPr>
              <w:jc w:val="center"/>
            </w:pPr>
            <w:hyperlink r:id="rId206" w:history="1">
              <w:r w:rsidR="008505C1">
                <w:rPr>
                  <w:rStyle w:val="Hipervnculo"/>
                </w:rPr>
                <w:t>https://www.youtube.com/channel/UCbho5-gJi8FwvhVFzfod6VQ</w:t>
              </w:r>
            </w:hyperlink>
          </w:p>
          <w:p w:rsidR="008505C1" w:rsidRDefault="00CC190A" w:rsidP="000F56F3">
            <w:pPr>
              <w:jc w:val="center"/>
            </w:pPr>
            <w:hyperlink r:id="rId207" w:history="1">
              <w:r w:rsidR="008505C1">
                <w:rPr>
                  <w:rStyle w:val="Hipervnculo"/>
                </w:rPr>
                <w:t>https://www.youtube.com/user/ElRobotdePlaton</w:t>
              </w:r>
            </w:hyperlink>
          </w:p>
          <w:p w:rsidR="00E124BF" w:rsidRDefault="00CC190A" w:rsidP="000F56F3">
            <w:pPr>
              <w:jc w:val="center"/>
            </w:pPr>
            <w:hyperlink r:id="rId208" w:history="1">
              <w:r w:rsidR="000C23B3">
                <w:rPr>
                  <w:rStyle w:val="Hipervnculo"/>
                </w:rPr>
                <w:t>https://www.youtube.com/user/atiempopreescolar</w:t>
              </w:r>
            </w:hyperlink>
          </w:p>
          <w:p w:rsidR="0078376E" w:rsidRPr="003C2EE7" w:rsidRDefault="0078376E" w:rsidP="000F56F3">
            <w:pPr>
              <w:jc w:val="center"/>
              <w:rPr>
                <w:rStyle w:val="CitaHTML"/>
                <w:rFonts w:ascii="Arial" w:hAnsi="Arial" w:cs="Arial"/>
                <w:i w:val="0"/>
              </w:rPr>
            </w:pPr>
            <w:r>
              <w:rPr>
                <w:rStyle w:val="CitaHTML"/>
                <w:rFonts w:ascii="Arial" w:hAnsi="Arial" w:cs="Arial"/>
                <w:i w:val="0"/>
              </w:rPr>
              <w:t>.</w:t>
            </w:r>
          </w:p>
        </w:tc>
      </w:tr>
    </w:tbl>
    <w:p w:rsidR="009A3E6A" w:rsidRPr="003D0470" w:rsidRDefault="009A3E6A" w:rsidP="003C2EE7">
      <w:pPr>
        <w:pStyle w:val="Prrafodelista"/>
        <w:spacing w:line="240" w:lineRule="auto"/>
        <w:jc w:val="center"/>
        <w:rPr>
          <w:rFonts w:ascii="Arial" w:hAnsi="Arial" w:cs="Arial"/>
          <w:b/>
          <w:sz w:val="20"/>
          <w:szCs w:val="20"/>
        </w:rPr>
      </w:pPr>
    </w:p>
    <w:sectPr w:rsidR="009A3E6A" w:rsidRPr="003D0470" w:rsidSect="00C402FB">
      <w:headerReference w:type="default" r:id="rId209"/>
      <w:footerReference w:type="default" r:id="rId210"/>
      <w:pgSz w:w="18722" w:h="12242" w:orient="landscape" w:code="258"/>
      <w:pgMar w:top="567" w:right="851" w:bottom="567"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0831" w:rsidRDefault="00110831" w:rsidP="00501371">
      <w:pPr>
        <w:spacing w:after="0" w:line="240" w:lineRule="auto"/>
      </w:pPr>
      <w:r>
        <w:separator/>
      </w:r>
    </w:p>
  </w:endnote>
  <w:endnote w:type="continuationSeparator" w:id="0">
    <w:p w:rsidR="00110831" w:rsidRDefault="00110831" w:rsidP="00501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0831" w:rsidRDefault="00110831" w:rsidP="003C2CDC">
    <w:pPr>
      <w:pStyle w:val="Piedepgina"/>
      <w:pBdr>
        <w:top w:val="thinThickSmallGap" w:sz="24" w:space="0" w:color="622423" w:themeColor="accent2" w:themeShade="7F"/>
      </w:pBdr>
      <w:rPr>
        <w:rFonts w:asciiTheme="majorHAnsi" w:hAnsiTheme="majorHAnsi"/>
        <w:sz w:val="16"/>
        <w:szCs w:val="16"/>
      </w:rPr>
    </w:pPr>
  </w:p>
  <w:p w:rsidR="00110831" w:rsidRPr="00B736F8" w:rsidRDefault="00110831" w:rsidP="003C2CDC">
    <w:pPr>
      <w:pStyle w:val="Piedepgina"/>
      <w:pBdr>
        <w:top w:val="thinThickSmallGap" w:sz="24" w:space="0" w:color="622423" w:themeColor="accent2" w:themeShade="7F"/>
      </w:pBdr>
      <w:rPr>
        <w:rFonts w:asciiTheme="majorHAnsi" w:hAnsiTheme="majorHAnsi"/>
        <w:sz w:val="16"/>
        <w:szCs w:val="16"/>
      </w:rPr>
    </w:pPr>
    <w:r>
      <w:rPr>
        <w:rFonts w:asciiTheme="majorHAnsi" w:hAnsiTheme="majorHAnsi"/>
        <w:sz w:val="16"/>
        <w:szCs w:val="16"/>
      </w:rPr>
      <w:t xml:space="preserve">Proyectado. Segrith Ospino González                                                                                              </w:t>
    </w:r>
    <w:r w:rsidRPr="00B736F8">
      <w:rPr>
        <w:rFonts w:asciiTheme="majorHAnsi" w:hAnsiTheme="majorHAnsi"/>
        <w:sz w:val="16"/>
        <w:szCs w:val="16"/>
      </w:rPr>
      <w:ptab w:relativeTo="margin" w:alignment="right" w:leader="none"/>
    </w:r>
    <w:r w:rsidRPr="00B736F8">
      <w:rPr>
        <w:rFonts w:asciiTheme="majorHAnsi" w:hAnsiTheme="majorHAnsi"/>
        <w:sz w:val="16"/>
        <w:szCs w:val="16"/>
      </w:rPr>
      <w:t xml:space="preserve">Página </w:t>
    </w:r>
    <w:r w:rsidRPr="00B736F8">
      <w:rPr>
        <w:sz w:val="16"/>
        <w:szCs w:val="16"/>
      </w:rPr>
      <w:fldChar w:fldCharType="begin"/>
    </w:r>
    <w:r w:rsidRPr="00B736F8">
      <w:rPr>
        <w:sz w:val="16"/>
        <w:szCs w:val="16"/>
      </w:rPr>
      <w:instrText xml:space="preserve"> PAGE   \* MERGEFORMAT </w:instrText>
    </w:r>
    <w:r w:rsidRPr="00B736F8">
      <w:rPr>
        <w:sz w:val="16"/>
        <w:szCs w:val="16"/>
      </w:rPr>
      <w:fldChar w:fldCharType="separate"/>
    </w:r>
    <w:r w:rsidRPr="009817BE">
      <w:rPr>
        <w:rFonts w:asciiTheme="majorHAnsi" w:hAnsiTheme="majorHAnsi"/>
        <w:noProof/>
        <w:sz w:val="16"/>
        <w:szCs w:val="16"/>
      </w:rPr>
      <w:t>3</w:t>
    </w:r>
    <w:r w:rsidRPr="00B736F8">
      <w:rPr>
        <w:sz w:val="16"/>
        <w:szCs w:val="16"/>
      </w:rPr>
      <w:fldChar w:fldCharType="end"/>
    </w:r>
  </w:p>
  <w:p w:rsidR="00110831" w:rsidRDefault="0011083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0831" w:rsidRDefault="00110831" w:rsidP="00501371">
      <w:pPr>
        <w:spacing w:after="0" w:line="240" w:lineRule="auto"/>
      </w:pPr>
      <w:r>
        <w:separator/>
      </w:r>
    </w:p>
  </w:footnote>
  <w:footnote w:type="continuationSeparator" w:id="0">
    <w:p w:rsidR="00110831" w:rsidRDefault="00110831" w:rsidP="005013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0831" w:rsidRDefault="00110831" w:rsidP="007166AE">
    <w:pPr>
      <w:pStyle w:val="Encabezado"/>
      <w:jc w:val="center"/>
      <w:rPr>
        <w:rFonts w:ascii="Arial" w:hAnsi="Arial" w:cs="Arial"/>
        <w:b/>
        <w:szCs w:val="14"/>
      </w:rPr>
    </w:pPr>
    <w:r>
      <w:rPr>
        <w:rFonts w:ascii="Arial" w:hAnsi="Arial" w:cs="Arial"/>
        <w:b/>
        <w:szCs w:val="14"/>
      </w:rPr>
      <w:t xml:space="preserve">INSTITUCION </w:t>
    </w:r>
    <w:r w:rsidRPr="002F31BB">
      <w:rPr>
        <w:rFonts w:ascii="Arial" w:hAnsi="Arial" w:cs="Arial"/>
        <w:b/>
        <w:szCs w:val="14"/>
      </w:rPr>
      <w:t>EDUCATIVA</w:t>
    </w:r>
    <w:r>
      <w:rPr>
        <w:rFonts w:ascii="Arial" w:hAnsi="Arial" w:cs="Arial"/>
        <w:b/>
        <w:szCs w:val="14"/>
      </w:rPr>
      <w:t xml:space="preserve"> MARIA DORALIZA LOPEZ DE MEJIA</w:t>
    </w:r>
  </w:p>
  <w:p w:rsidR="00110831" w:rsidRDefault="00110831" w:rsidP="00F81733">
    <w:pPr>
      <w:pStyle w:val="Encabezado"/>
      <w:jc w:val="center"/>
      <w:rPr>
        <w:rFonts w:ascii="Arial" w:hAnsi="Arial" w:cs="Arial"/>
        <w:b/>
        <w:szCs w:val="14"/>
      </w:rPr>
    </w:pPr>
    <w:r>
      <w:rPr>
        <w:rFonts w:ascii="Arial" w:hAnsi="Arial" w:cs="Arial"/>
        <w:b/>
        <w:szCs w:val="14"/>
      </w:rPr>
      <w:t>COORDINACION ACADEMICA</w:t>
    </w:r>
  </w:p>
  <w:p w:rsidR="00110831" w:rsidRDefault="00110831" w:rsidP="00781429">
    <w:pPr>
      <w:pStyle w:val="Encabezado"/>
      <w:jc w:val="center"/>
      <w:rPr>
        <w:rFonts w:ascii="Arial" w:hAnsi="Arial" w:cs="Arial"/>
        <w:b/>
        <w:szCs w:val="14"/>
      </w:rPr>
    </w:pPr>
    <w:r>
      <w:rPr>
        <w:rFonts w:ascii="Arial" w:hAnsi="Arial" w:cs="Arial"/>
        <w:b/>
        <w:szCs w:val="14"/>
      </w:rPr>
      <w:t>DISTRITO DE RIOHACHA</w:t>
    </w:r>
    <w:r w:rsidRPr="002F31BB">
      <w:rPr>
        <w:rFonts w:ascii="Arial" w:hAnsi="Arial" w:cs="Arial"/>
        <w:b/>
        <w:szCs w:val="14"/>
      </w:rPr>
      <w:t xml:space="preserve"> – LA GUAJIRA</w:t>
    </w:r>
    <w:r>
      <w:rPr>
        <w:rFonts w:ascii="Arial" w:hAnsi="Arial" w:cs="Arial"/>
        <w:b/>
        <w:szCs w:val="14"/>
      </w:rPr>
      <w:t xml:space="preserve"> </w:t>
    </w:r>
  </w:p>
  <w:p w:rsidR="00110831" w:rsidRPr="00DF24D2" w:rsidRDefault="00110831" w:rsidP="00DF24D2">
    <w:pPr>
      <w:pStyle w:val="Encabezado"/>
      <w:jc w:val="center"/>
      <w:rPr>
        <w:rFonts w:ascii="Arial" w:hAnsi="Arial" w:cs="Arial"/>
        <w:b/>
        <w:bCs/>
        <w:sz w:val="18"/>
        <w:szCs w:val="18"/>
      </w:rPr>
    </w:pPr>
    <w:r>
      <w:rPr>
        <w:rFonts w:ascii="Arial" w:hAnsi="Arial" w:cs="Arial"/>
        <w:b/>
        <w:bCs/>
        <w:sz w:val="18"/>
        <w:szCs w:val="18"/>
      </w:rPr>
      <w:t>CODIGO DANE: 144001000138        NIT. 825000393</w:t>
    </w:r>
  </w:p>
  <w:p w:rsidR="00110831" w:rsidRPr="00F81733" w:rsidRDefault="00110831" w:rsidP="00781429">
    <w:pPr>
      <w:pStyle w:val="Encabezado"/>
      <w:jc w:val="center"/>
      <w:rPr>
        <w:rFonts w:ascii="Arial" w:hAnsi="Arial" w:cs="Arial"/>
        <w:b/>
        <w:bCs/>
        <w:sz w:val="32"/>
        <w:szCs w:val="32"/>
      </w:rPr>
    </w:pPr>
    <w:r w:rsidRPr="00F81733">
      <w:rPr>
        <w:rFonts w:ascii="Arial" w:hAnsi="Arial" w:cs="Arial"/>
        <w:b/>
        <w:bCs/>
        <w:sz w:val="32"/>
        <w:szCs w:val="32"/>
      </w:rPr>
      <w:t xml:space="preserve">Planificación Didáctica </w:t>
    </w:r>
    <w:r>
      <w:rPr>
        <w:rFonts w:ascii="Arial" w:hAnsi="Arial" w:cs="Arial"/>
        <w:b/>
        <w:bCs/>
        <w:sz w:val="32"/>
        <w:szCs w:val="32"/>
      </w:rPr>
      <w:t>de la Clase Virtual (Guía)</w:t>
    </w:r>
  </w:p>
  <w:p w:rsidR="00110831" w:rsidRPr="003C2CDC" w:rsidRDefault="00110831" w:rsidP="00F81733">
    <w:pPr>
      <w:pStyle w:val="Encabezado"/>
      <w:jc w:val="center"/>
      <w:rPr>
        <w:rFonts w:ascii="Arial" w:hAnsi="Arial" w:cs="Arial"/>
        <w:b/>
        <w:bCs/>
        <w:sz w:val="24"/>
        <w:szCs w:val="24"/>
      </w:rPr>
    </w:pPr>
    <w:r>
      <w:rPr>
        <w:rFonts w:ascii="Arial" w:hAnsi="Arial" w:cs="Arial"/>
        <w:b/>
        <w:bCs/>
        <w:sz w:val="24"/>
        <w:szCs w:val="24"/>
      </w:rPr>
      <w:t>2020</w:t>
    </w:r>
  </w:p>
  <w:p w:rsidR="00110831" w:rsidRPr="00F81733" w:rsidRDefault="00110831" w:rsidP="00F81733">
    <w:pPr>
      <w:pStyle w:val="Piedepgina"/>
      <w:pBdr>
        <w:top w:val="thinThickSmallGap" w:sz="24" w:space="0" w:color="622423" w:themeColor="accent2" w:themeShade="7F"/>
      </w:pBdr>
      <w:rPr>
        <w:rFonts w:asciiTheme="majorHAnsi" w:hAnsiTheme="majorHAnsi"/>
        <w:sz w:val="16"/>
        <w:szCs w:val="16"/>
      </w:rP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62F20"/>
    <w:multiLevelType w:val="hybridMultilevel"/>
    <w:tmpl w:val="D2DCFAB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0D4671D"/>
    <w:multiLevelType w:val="hybridMultilevel"/>
    <w:tmpl w:val="6F185394"/>
    <w:lvl w:ilvl="0" w:tplc="8314F75E">
      <w:start w:val="1"/>
      <w:numFmt w:val="decimal"/>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DC91A58"/>
    <w:multiLevelType w:val="hybridMultilevel"/>
    <w:tmpl w:val="0910F892"/>
    <w:lvl w:ilvl="0" w:tplc="EEB8B6DE">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3" w15:restartNumberingAfterBreak="0">
    <w:nsid w:val="0E60230D"/>
    <w:multiLevelType w:val="hybridMultilevel"/>
    <w:tmpl w:val="585C192A"/>
    <w:lvl w:ilvl="0" w:tplc="545017DA">
      <w:start w:val="1"/>
      <w:numFmt w:val="decimal"/>
      <w:lvlText w:val="%1"/>
      <w:lvlJc w:val="center"/>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F281E47"/>
    <w:multiLevelType w:val="hybridMultilevel"/>
    <w:tmpl w:val="1A3839F8"/>
    <w:lvl w:ilvl="0" w:tplc="BABC746E">
      <w:start w:val="2"/>
      <w:numFmt w:val="bullet"/>
      <w:lvlText w:val="-"/>
      <w:lvlJc w:val="left"/>
      <w:pPr>
        <w:ind w:left="720" w:hanging="360"/>
      </w:pPr>
      <w:rPr>
        <w:rFonts w:ascii="Calibri" w:eastAsiaTheme="minorEastAsia"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F891FC2"/>
    <w:multiLevelType w:val="hybridMultilevel"/>
    <w:tmpl w:val="1ED8957C"/>
    <w:lvl w:ilvl="0" w:tplc="847292F4">
      <w:start w:val="10"/>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3A23AB4"/>
    <w:multiLevelType w:val="multilevel"/>
    <w:tmpl w:val="ACB88B7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277625"/>
    <w:multiLevelType w:val="hybridMultilevel"/>
    <w:tmpl w:val="86F87236"/>
    <w:lvl w:ilvl="0" w:tplc="3B7A4954">
      <w:numFmt w:val="bullet"/>
      <w:lvlText w:val="-"/>
      <w:lvlJc w:val="left"/>
      <w:pPr>
        <w:ind w:left="720" w:hanging="360"/>
      </w:pPr>
      <w:rPr>
        <w:rFonts w:ascii="Calibri" w:eastAsiaTheme="minorEastAsia"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A523E59"/>
    <w:multiLevelType w:val="multilevel"/>
    <w:tmpl w:val="8378F570"/>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BA80A1C"/>
    <w:multiLevelType w:val="hybridMultilevel"/>
    <w:tmpl w:val="505EB918"/>
    <w:lvl w:ilvl="0" w:tplc="6F4875C4">
      <w:start w:val="2"/>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031057E"/>
    <w:multiLevelType w:val="multilevel"/>
    <w:tmpl w:val="C19C0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DA7FDB"/>
    <w:multiLevelType w:val="hybridMultilevel"/>
    <w:tmpl w:val="9126D6A2"/>
    <w:lvl w:ilvl="0" w:tplc="BD8ACF84">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CD86B4C"/>
    <w:multiLevelType w:val="hybridMultilevel"/>
    <w:tmpl w:val="72B8561C"/>
    <w:lvl w:ilvl="0" w:tplc="B68A655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EFD342A"/>
    <w:multiLevelType w:val="hybridMultilevel"/>
    <w:tmpl w:val="DBB8C2E2"/>
    <w:lvl w:ilvl="0" w:tplc="C8E6D5F6">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F35160A"/>
    <w:multiLevelType w:val="hybridMultilevel"/>
    <w:tmpl w:val="585C192A"/>
    <w:lvl w:ilvl="0" w:tplc="545017DA">
      <w:start w:val="1"/>
      <w:numFmt w:val="decimal"/>
      <w:lvlText w:val="%1"/>
      <w:lvlJc w:val="center"/>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1410C80"/>
    <w:multiLevelType w:val="hybridMultilevel"/>
    <w:tmpl w:val="6F185394"/>
    <w:lvl w:ilvl="0" w:tplc="8314F75E">
      <w:start w:val="1"/>
      <w:numFmt w:val="decimal"/>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3AA1995"/>
    <w:multiLevelType w:val="multilevel"/>
    <w:tmpl w:val="08587D5C"/>
    <w:lvl w:ilvl="0">
      <w:start w:val="1"/>
      <w:numFmt w:val="decimal"/>
      <w:lvlText w:val="%1."/>
      <w:lvlJc w:val="left"/>
      <w:pPr>
        <w:ind w:left="720" w:hanging="360"/>
      </w:pPr>
      <w:rPr>
        <w:rFonts w:hint="default"/>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56C7D3E"/>
    <w:multiLevelType w:val="multilevel"/>
    <w:tmpl w:val="66401A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Arial" w:hAnsi="Arial" w:cs="Arial" w:hint="default"/>
      </w:rPr>
    </w:lvl>
    <w:lvl w:ilvl="2">
      <w:start w:val="1"/>
      <w:numFmt w:val="decimal"/>
      <w:isLgl/>
      <w:lvlText w:val="%1.%2.%3"/>
      <w:lvlJc w:val="left"/>
      <w:pPr>
        <w:ind w:left="1800" w:hanging="720"/>
      </w:pPr>
      <w:rPr>
        <w:rFonts w:ascii="Arial" w:hAnsi="Arial" w:cs="Arial" w:hint="default"/>
      </w:rPr>
    </w:lvl>
    <w:lvl w:ilvl="3">
      <w:start w:val="1"/>
      <w:numFmt w:val="decimal"/>
      <w:isLgl/>
      <w:lvlText w:val="%1.%2.%3.%4"/>
      <w:lvlJc w:val="left"/>
      <w:pPr>
        <w:ind w:left="2160" w:hanging="720"/>
      </w:pPr>
      <w:rPr>
        <w:rFonts w:ascii="Arial" w:hAnsi="Arial" w:cs="Arial" w:hint="default"/>
      </w:rPr>
    </w:lvl>
    <w:lvl w:ilvl="4">
      <w:start w:val="1"/>
      <w:numFmt w:val="decimal"/>
      <w:isLgl/>
      <w:lvlText w:val="%1.%2.%3.%4.%5"/>
      <w:lvlJc w:val="left"/>
      <w:pPr>
        <w:ind w:left="2880" w:hanging="1080"/>
      </w:pPr>
      <w:rPr>
        <w:rFonts w:ascii="Arial" w:hAnsi="Arial" w:cs="Arial" w:hint="default"/>
      </w:rPr>
    </w:lvl>
    <w:lvl w:ilvl="5">
      <w:start w:val="1"/>
      <w:numFmt w:val="decimal"/>
      <w:isLgl/>
      <w:lvlText w:val="%1.%2.%3.%4.%5.%6"/>
      <w:lvlJc w:val="left"/>
      <w:pPr>
        <w:ind w:left="3240" w:hanging="1080"/>
      </w:pPr>
      <w:rPr>
        <w:rFonts w:ascii="Arial" w:hAnsi="Arial" w:cs="Arial" w:hint="default"/>
      </w:rPr>
    </w:lvl>
    <w:lvl w:ilvl="6">
      <w:start w:val="1"/>
      <w:numFmt w:val="decimal"/>
      <w:isLgl/>
      <w:lvlText w:val="%1.%2.%3.%4.%5.%6.%7"/>
      <w:lvlJc w:val="left"/>
      <w:pPr>
        <w:ind w:left="3960" w:hanging="1440"/>
      </w:pPr>
      <w:rPr>
        <w:rFonts w:ascii="Arial" w:hAnsi="Arial" w:cs="Arial" w:hint="default"/>
      </w:rPr>
    </w:lvl>
    <w:lvl w:ilvl="7">
      <w:start w:val="1"/>
      <w:numFmt w:val="decimal"/>
      <w:isLgl/>
      <w:lvlText w:val="%1.%2.%3.%4.%5.%6.%7.%8"/>
      <w:lvlJc w:val="left"/>
      <w:pPr>
        <w:ind w:left="4320" w:hanging="1440"/>
      </w:pPr>
      <w:rPr>
        <w:rFonts w:ascii="Arial" w:hAnsi="Arial" w:cs="Arial" w:hint="default"/>
      </w:rPr>
    </w:lvl>
    <w:lvl w:ilvl="8">
      <w:start w:val="1"/>
      <w:numFmt w:val="decimal"/>
      <w:isLgl/>
      <w:lvlText w:val="%1.%2.%3.%4.%5.%6.%7.%8.%9"/>
      <w:lvlJc w:val="left"/>
      <w:pPr>
        <w:ind w:left="5040" w:hanging="1800"/>
      </w:pPr>
      <w:rPr>
        <w:rFonts w:ascii="Arial" w:hAnsi="Arial" w:cs="Arial" w:hint="default"/>
      </w:rPr>
    </w:lvl>
  </w:abstractNum>
  <w:abstractNum w:abstractNumId="18" w15:restartNumberingAfterBreak="0">
    <w:nsid w:val="4C4831FC"/>
    <w:multiLevelType w:val="hybridMultilevel"/>
    <w:tmpl w:val="6F185394"/>
    <w:lvl w:ilvl="0" w:tplc="8314F75E">
      <w:start w:val="1"/>
      <w:numFmt w:val="decimal"/>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EDD0710"/>
    <w:multiLevelType w:val="hybridMultilevel"/>
    <w:tmpl w:val="6F185394"/>
    <w:lvl w:ilvl="0" w:tplc="8314F75E">
      <w:start w:val="1"/>
      <w:numFmt w:val="decimal"/>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61CC0A4E"/>
    <w:multiLevelType w:val="hybridMultilevel"/>
    <w:tmpl w:val="6F185394"/>
    <w:lvl w:ilvl="0" w:tplc="8314F75E">
      <w:start w:val="1"/>
      <w:numFmt w:val="decimal"/>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6272467"/>
    <w:multiLevelType w:val="hybridMultilevel"/>
    <w:tmpl w:val="780010CC"/>
    <w:lvl w:ilvl="0" w:tplc="B2202528">
      <w:start w:val="1"/>
      <w:numFmt w:val="bullet"/>
      <w:lvlText w:val=""/>
      <w:lvlJc w:val="left"/>
      <w:pPr>
        <w:tabs>
          <w:tab w:val="num" w:pos="720"/>
        </w:tabs>
        <w:ind w:left="720" w:hanging="360"/>
      </w:pPr>
      <w:rPr>
        <w:rFonts w:ascii="Wingdings" w:hAnsi="Wingdings" w:hint="default"/>
      </w:rPr>
    </w:lvl>
    <w:lvl w:ilvl="1" w:tplc="B92C5B8A" w:tentative="1">
      <w:start w:val="1"/>
      <w:numFmt w:val="bullet"/>
      <w:lvlText w:val=""/>
      <w:lvlJc w:val="left"/>
      <w:pPr>
        <w:tabs>
          <w:tab w:val="num" w:pos="1440"/>
        </w:tabs>
        <w:ind w:left="1440" w:hanging="360"/>
      </w:pPr>
      <w:rPr>
        <w:rFonts w:ascii="Wingdings" w:hAnsi="Wingdings" w:hint="default"/>
      </w:rPr>
    </w:lvl>
    <w:lvl w:ilvl="2" w:tplc="4C20D8BC" w:tentative="1">
      <w:start w:val="1"/>
      <w:numFmt w:val="bullet"/>
      <w:lvlText w:val=""/>
      <w:lvlJc w:val="left"/>
      <w:pPr>
        <w:tabs>
          <w:tab w:val="num" w:pos="2160"/>
        </w:tabs>
        <w:ind w:left="2160" w:hanging="360"/>
      </w:pPr>
      <w:rPr>
        <w:rFonts w:ascii="Wingdings" w:hAnsi="Wingdings" w:hint="default"/>
      </w:rPr>
    </w:lvl>
    <w:lvl w:ilvl="3" w:tplc="204417F4" w:tentative="1">
      <w:start w:val="1"/>
      <w:numFmt w:val="bullet"/>
      <w:lvlText w:val=""/>
      <w:lvlJc w:val="left"/>
      <w:pPr>
        <w:tabs>
          <w:tab w:val="num" w:pos="2880"/>
        </w:tabs>
        <w:ind w:left="2880" w:hanging="360"/>
      </w:pPr>
      <w:rPr>
        <w:rFonts w:ascii="Wingdings" w:hAnsi="Wingdings" w:hint="default"/>
      </w:rPr>
    </w:lvl>
    <w:lvl w:ilvl="4" w:tplc="4086B9A0" w:tentative="1">
      <w:start w:val="1"/>
      <w:numFmt w:val="bullet"/>
      <w:lvlText w:val=""/>
      <w:lvlJc w:val="left"/>
      <w:pPr>
        <w:tabs>
          <w:tab w:val="num" w:pos="3600"/>
        </w:tabs>
        <w:ind w:left="3600" w:hanging="360"/>
      </w:pPr>
      <w:rPr>
        <w:rFonts w:ascii="Wingdings" w:hAnsi="Wingdings" w:hint="default"/>
      </w:rPr>
    </w:lvl>
    <w:lvl w:ilvl="5" w:tplc="B2E694D8" w:tentative="1">
      <w:start w:val="1"/>
      <w:numFmt w:val="bullet"/>
      <w:lvlText w:val=""/>
      <w:lvlJc w:val="left"/>
      <w:pPr>
        <w:tabs>
          <w:tab w:val="num" w:pos="4320"/>
        </w:tabs>
        <w:ind w:left="4320" w:hanging="360"/>
      </w:pPr>
      <w:rPr>
        <w:rFonts w:ascii="Wingdings" w:hAnsi="Wingdings" w:hint="default"/>
      </w:rPr>
    </w:lvl>
    <w:lvl w:ilvl="6" w:tplc="A6802E74" w:tentative="1">
      <w:start w:val="1"/>
      <w:numFmt w:val="bullet"/>
      <w:lvlText w:val=""/>
      <w:lvlJc w:val="left"/>
      <w:pPr>
        <w:tabs>
          <w:tab w:val="num" w:pos="5040"/>
        </w:tabs>
        <w:ind w:left="5040" w:hanging="360"/>
      </w:pPr>
      <w:rPr>
        <w:rFonts w:ascii="Wingdings" w:hAnsi="Wingdings" w:hint="default"/>
      </w:rPr>
    </w:lvl>
    <w:lvl w:ilvl="7" w:tplc="6CCEAEA4" w:tentative="1">
      <w:start w:val="1"/>
      <w:numFmt w:val="bullet"/>
      <w:lvlText w:val=""/>
      <w:lvlJc w:val="left"/>
      <w:pPr>
        <w:tabs>
          <w:tab w:val="num" w:pos="5760"/>
        </w:tabs>
        <w:ind w:left="5760" w:hanging="360"/>
      </w:pPr>
      <w:rPr>
        <w:rFonts w:ascii="Wingdings" w:hAnsi="Wingdings" w:hint="default"/>
      </w:rPr>
    </w:lvl>
    <w:lvl w:ilvl="8" w:tplc="7588485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F845B6"/>
    <w:multiLevelType w:val="multilevel"/>
    <w:tmpl w:val="08587D5C"/>
    <w:lvl w:ilvl="0">
      <w:start w:val="1"/>
      <w:numFmt w:val="decimal"/>
      <w:lvlText w:val="%1."/>
      <w:lvlJc w:val="left"/>
      <w:pPr>
        <w:ind w:left="720" w:hanging="360"/>
      </w:pPr>
      <w:rPr>
        <w:rFonts w:hint="default"/>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2E167B7"/>
    <w:multiLevelType w:val="hybridMultilevel"/>
    <w:tmpl w:val="585C192A"/>
    <w:lvl w:ilvl="0" w:tplc="545017DA">
      <w:start w:val="1"/>
      <w:numFmt w:val="decimal"/>
      <w:lvlText w:val="%1"/>
      <w:lvlJc w:val="center"/>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7F66DB8"/>
    <w:multiLevelType w:val="hybridMultilevel"/>
    <w:tmpl w:val="4C0CF310"/>
    <w:lvl w:ilvl="0" w:tplc="E6DABD8C">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A6251E2"/>
    <w:multiLevelType w:val="hybridMultilevel"/>
    <w:tmpl w:val="6F185394"/>
    <w:lvl w:ilvl="0" w:tplc="8314F75E">
      <w:start w:val="1"/>
      <w:numFmt w:val="decimal"/>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C203988"/>
    <w:multiLevelType w:val="hybridMultilevel"/>
    <w:tmpl w:val="457AC564"/>
    <w:lvl w:ilvl="0" w:tplc="BDE6BBBA">
      <w:start w:val="3"/>
      <w:numFmt w:val="bullet"/>
      <w:lvlText w:val="-"/>
      <w:lvlJc w:val="left"/>
      <w:pPr>
        <w:ind w:left="720" w:hanging="360"/>
      </w:pPr>
      <w:rPr>
        <w:rFonts w:ascii="Calibri" w:eastAsiaTheme="minorEastAsia"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FAC3FA4"/>
    <w:multiLevelType w:val="hybridMultilevel"/>
    <w:tmpl w:val="AEE61A6A"/>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3"/>
  </w:num>
  <w:num w:numId="2">
    <w:abstractNumId w:val="3"/>
  </w:num>
  <w:num w:numId="3">
    <w:abstractNumId w:val="14"/>
  </w:num>
  <w:num w:numId="4">
    <w:abstractNumId w:val="8"/>
  </w:num>
  <w:num w:numId="5">
    <w:abstractNumId w:val="27"/>
  </w:num>
  <w:num w:numId="6">
    <w:abstractNumId w:val="0"/>
  </w:num>
  <w:num w:numId="7">
    <w:abstractNumId w:val="16"/>
  </w:num>
  <w:num w:numId="8">
    <w:abstractNumId w:val="18"/>
  </w:num>
  <w:num w:numId="9">
    <w:abstractNumId w:val="25"/>
  </w:num>
  <w:num w:numId="10">
    <w:abstractNumId w:val="20"/>
  </w:num>
  <w:num w:numId="11">
    <w:abstractNumId w:val="19"/>
  </w:num>
  <w:num w:numId="12">
    <w:abstractNumId w:val="15"/>
  </w:num>
  <w:num w:numId="13">
    <w:abstractNumId w:val="1"/>
  </w:num>
  <w:num w:numId="14">
    <w:abstractNumId w:val="17"/>
  </w:num>
  <w:num w:numId="15">
    <w:abstractNumId w:val="6"/>
  </w:num>
  <w:num w:numId="16">
    <w:abstractNumId w:val="21"/>
  </w:num>
  <w:num w:numId="17">
    <w:abstractNumId w:val="22"/>
  </w:num>
  <w:num w:numId="18">
    <w:abstractNumId w:val="12"/>
  </w:num>
  <w:num w:numId="19">
    <w:abstractNumId w:val="2"/>
  </w:num>
  <w:num w:numId="20">
    <w:abstractNumId w:val="9"/>
  </w:num>
  <w:num w:numId="21">
    <w:abstractNumId w:val="5"/>
  </w:num>
  <w:num w:numId="22">
    <w:abstractNumId w:val="4"/>
  </w:num>
  <w:num w:numId="23">
    <w:abstractNumId w:val="26"/>
  </w:num>
  <w:num w:numId="24">
    <w:abstractNumId w:val="7"/>
  </w:num>
  <w:num w:numId="25">
    <w:abstractNumId w:val="10"/>
  </w:num>
  <w:num w:numId="26">
    <w:abstractNumId w:val="11"/>
  </w:num>
  <w:num w:numId="27">
    <w:abstractNumId w:val="24"/>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8BC"/>
    <w:rsid w:val="00002FD1"/>
    <w:rsid w:val="00004278"/>
    <w:rsid w:val="000062FD"/>
    <w:rsid w:val="000106CA"/>
    <w:rsid w:val="000107AF"/>
    <w:rsid w:val="00012F97"/>
    <w:rsid w:val="00017D5F"/>
    <w:rsid w:val="000274F6"/>
    <w:rsid w:val="000301E9"/>
    <w:rsid w:val="00037BCB"/>
    <w:rsid w:val="000427F8"/>
    <w:rsid w:val="00045D45"/>
    <w:rsid w:val="000463F2"/>
    <w:rsid w:val="00052402"/>
    <w:rsid w:val="00054459"/>
    <w:rsid w:val="000951DE"/>
    <w:rsid w:val="000A05DF"/>
    <w:rsid w:val="000A075A"/>
    <w:rsid w:val="000A7A08"/>
    <w:rsid w:val="000B2B42"/>
    <w:rsid w:val="000C23B3"/>
    <w:rsid w:val="000F33E8"/>
    <w:rsid w:val="000F3E5D"/>
    <w:rsid w:val="000F56F3"/>
    <w:rsid w:val="000F6402"/>
    <w:rsid w:val="00110831"/>
    <w:rsid w:val="00111069"/>
    <w:rsid w:val="0013091E"/>
    <w:rsid w:val="001311E1"/>
    <w:rsid w:val="001510F7"/>
    <w:rsid w:val="001516C6"/>
    <w:rsid w:val="001839FE"/>
    <w:rsid w:val="001A5C69"/>
    <w:rsid w:val="001A6296"/>
    <w:rsid w:val="001B2B8D"/>
    <w:rsid w:val="001B6A8F"/>
    <w:rsid w:val="001C7503"/>
    <w:rsid w:val="001D261C"/>
    <w:rsid w:val="001E38E9"/>
    <w:rsid w:val="001E5742"/>
    <w:rsid w:val="001F56B9"/>
    <w:rsid w:val="001F62E6"/>
    <w:rsid w:val="00210991"/>
    <w:rsid w:val="00210D19"/>
    <w:rsid w:val="00211683"/>
    <w:rsid w:val="002119FF"/>
    <w:rsid w:val="00216FA8"/>
    <w:rsid w:val="002218BF"/>
    <w:rsid w:val="00224A1E"/>
    <w:rsid w:val="00227654"/>
    <w:rsid w:val="002318CC"/>
    <w:rsid w:val="00235FFE"/>
    <w:rsid w:val="00241ACF"/>
    <w:rsid w:val="00243775"/>
    <w:rsid w:val="00251538"/>
    <w:rsid w:val="00261333"/>
    <w:rsid w:val="0026442A"/>
    <w:rsid w:val="00265E90"/>
    <w:rsid w:val="002978A1"/>
    <w:rsid w:val="00297CB0"/>
    <w:rsid w:val="002A17CB"/>
    <w:rsid w:val="002A23C4"/>
    <w:rsid w:val="002B394E"/>
    <w:rsid w:val="002C0B02"/>
    <w:rsid w:val="002C4224"/>
    <w:rsid w:val="002E1AA3"/>
    <w:rsid w:val="002E6790"/>
    <w:rsid w:val="002F0340"/>
    <w:rsid w:val="00306282"/>
    <w:rsid w:val="00320229"/>
    <w:rsid w:val="00321AF6"/>
    <w:rsid w:val="0033360D"/>
    <w:rsid w:val="0033436B"/>
    <w:rsid w:val="00342D3F"/>
    <w:rsid w:val="00350248"/>
    <w:rsid w:val="00360A7A"/>
    <w:rsid w:val="00377F46"/>
    <w:rsid w:val="003918FD"/>
    <w:rsid w:val="00394BE1"/>
    <w:rsid w:val="00397534"/>
    <w:rsid w:val="003A0312"/>
    <w:rsid w:val="003A411C"/>
    <w:rsid w:val="003B1CCF"/>
    <w:rsid w:val="003B604B"/>
    <w:rsid w:val="003C2CDC"/>
    <w:rsid w:val="003C2EE7"/>
    <w:rsid w:val="003C7EEB"/>
    <w:rsid w:val="003D0470"/>
    <w:rsid w:val="003D48C8"/>
    <w:rsid w:val="003E2C90"/>
    <w:rsid w:val="003F0FFC"/>
    <w:rsid w:val="00400E7C"/>
    <w:rsid w:val="004051BB"/>
    <w:rsid w:val="00411119"/>
    <w:rsid w:val="00420C33"/>
    <w:rsid w:val="00423D4F"/>
    <w:rsid w:val="0042443B"/>
    <w:rsid w:val="0043640F"/>
    <w:rsid w:val="00443EDD"/>
    <w:rsid w:val="00445B74"/>
    <w:rsid w:val="0045246D"/>
    <w:rsid w:val="0046250B"/>
    <w:rsid w:val="00473A25"/>
    <w:rsid w:val="004841A5"/>
    <w:rsid w:val="00485A06"/>
    <w:rsid w:val="004935D4"/>
    <w:rsid w:val="004A1669"/>
    <w:rsid w:val="004B1477"/>
    <w:rsid w:val="004B1AB1"/>
    <w:rsid w:val="004B4865"/>
    <w:rsid w:val="004C2C0A"/>
    <w:rsid w:val="004D1206"/>
    <w:rsid w:val="004F05AA"/>
    <w:rsid w:val="00501371"/>
    <w:rsid w:val="00503329"/>
    <w:rsid w:val="00505287"/>
    <w:rsid w:val="005052C5"/>
    <w:rsid w:val="0050651B"/>
    <w:rsid w:val="00515D2A"/>
    <w:rsid w:val="00533A23"/>
    <w:rsid w:val="00536989"/>
    <w:rsid w:val="00540920"/>
    <w:rsid w:val="005567D7"/>
    <w:rsid w:val="00571069"/>
    <w:rsid w:val="005720B7"/>
    <w:rsid w:val="00581B71"/>
    <w:rsid w:val="00592248"/>
    <w:rsid w:val="00592C28"/>
    <w:rsid w:val="005A52B6"/>
    <w:rsid w:val="005D08EC"/>
    <w:rsid w:val="005D22E7"/>
    <w:rsid w:val="005E048E"/>
    <w:rsid w:val="005E3706"/>
    <w:rsid w:val="005F1B07"/>
    <w:rsid w:val="006033AC"/>
    <w:rsid w:val="0060478F"/>
    <w:rsid w:val="006061A5"/>
    <w:rsid w:val="00610745"/>
    <w:rsid w:val="00612289"/>
    <w:rsid w:val="00615553"/>
    <w:rsid w:val="00620785"/>
    <w:rsid w:val="00624551"/>
    <w:rsid w:val="00626853"/>
    <w:rsid w:val="00644386"/>
    <w:rsid w:val="0066598B"/>
    <w:rsid w:val="006818EB"/>
    <w:rsid w:val="00695E32"/>
    <w:rsid w:val="006A2664"/>
    <w:rsid w:val="006A7174"/>
    <w:rsid w:val="006B07A7"/>
    <w:rsid w:val="006B79CC"/>
    <w:rsid w:val="006E1A25"/>
    <w:rsid w:val="006E39A8"/>
    <w:rsid w:val="006E576E"/>
    <w:rsid w:val="006F4F18"/>
    <w:rsid w:val="00710213"/>
    <w:rsid w:val="007166AE"/>
    <w:rsid w:val="007238BC"/>
    <w:rsid w:val="00724B15"/>
    <w:rsid w:val="00724BCF"/>
    <w:rsid w:val="00735FB3"/>
    <w:rsid w:val="00741D41"/>
    <w:rsid w:val="00746DC0"/>
    <w:rsid w:val="00750DA3"/>
    <w:rsid w:val="00751DEA"/>
    <w:rsid w:val="0075568D"/>
    <w:rsid w:val="00761255"/>
    <w:rsid w:val="00772FEA"/>
    <w:rsid w:val="00775AD6"/>
    <w:rsid w:val="00781429"/>
    <w:rsid w:val="0078376E"/>
    <w:rsid w:val="007868CB"/>
    <w:rsid w:val="00791E89"/>
    <w:rsid w:val="00794BF6"/>
    <w:rsid w:val="007A0E80"/>
    <w:rsid w:val="007A4156"/>
    <w:rsid w:val="007B143A"/>
    <w:rsid w:val="007B7E0B"/>
    <w:rsid w:val="007C25DC"/>
    <w:rsid w:val="007C4ABE"/>
    <w:rsid w:val="007D0065"/>
    <w:rsid w:val="007E328F"/>
    <w:rsid w:val="007F7194"/>
    <w:rsid w:val="00800292"/>
    <w:rsid w:val="00803336"/>
    <w:rsid w:val="00821261"/>
    <w:rsid w:val="00836AF1"/>
    <w:rsid w:val="00847E9A"/>
    <w:rsid w:val="008505C1"/>
    <w:rsid w:val="00857A3D"/>
    <w:rsid w:val="00860AA9"/>
    <w:rsid w:val="00864F65"/>
    <w:rsid w:val="008672D6"/>
    <w:rsid w:val="008A0416"/>
    <w:rsid w:val="008A057E"/>
    <w:rsid w:val="008A0803"/>
    <w:rsid w:val="008A4426"/>
    <w:rsid w:val="008B2311"/>
    <w:rsid w:val="008B3505"/>
    <w:rsid w:val="008B3651"/>
    <w:rsid w:val="008B6F41"/>
    <w:rsid w:val="008B7C2C"/>
    <w:rsid w:val="008C3C25"/>
    <w:rsid w:val="008D5EB6"/>
    <w:rsid w:val="008E1E5D"/>
    <w:rsid w:val="008E288F"/>
    <w:rsid w:val="008E4B8D"/>
    <w:rsid w:val="008E5599"/>
    <w:rsid w:val="008F383C"/>
    <w:rsid w:val="008F4A93"/>
    <w:rsid w:val="00903E32"/>
    <w:rsid w:val="00913752"/>
    <w:rsid w:val="00914E03"/>
    <w:rsid w:val="00917BE2"/>
    <w:rsid w:val="00922EEF"/>
    <w:rsid w:val="00925FD8"/>
    <w:rsid w:val="00931013"/>
    <w:rsid w:val="009350BE"/>
    <w:rsid w:val="009371D4"/>
    <w:rsid w:val="00941EEE"/>
    <w:rsid w:val="009446CB"/>
    <w:rsid w:val="009463C7"/>
    <w:rsid w:val="0095474D"/>
    <w:rsid w:val="00965163"/>
    <w:rsid w:val="00967C28"/>
    <w:rsid w:val="009817BE"/>
    <w:rsid w:val="00990224"/>
    <w:rsid w:val="00990D3D"/>
    <w:rsid w:val="0099127B"/>
    <w:rsid w:val="009A32B9"/>
    <w:rsid w:val="009A3E6A"/>
    <w:rsid w:val="009B2431"/>
    <w:rsid w:val="009B3B83"/>
    <w:rsid w:val="009C50EE"/>
    <w:rsid w:val="009D4031"/>
    <w:rsid w:val="009D5D5C"/>
    <w:rsid w:val="009D6592"/>
    <w:rsid w:val="009F19EB"/>
    <w:rsid w:val="00A108BC"/>
    <w:rsid w:val="00A11048"/>
    <w:rsid w:val="00A12B66"/>
    <w:rsid w:val="00A4491F"/>
    <w:rsid w:val="00A44B48"/>
    <w:rsid w:val="00A467A1"/>
    <w:rsid w:val="00A46B57"/>
    <w:rsid w:val="00A47677"/>
    <w:rsid w:val="00A50920"/>
    <w:rsid w:val="00A50C92"/>
    <w:rsid w:val="00A57D62"/>
    <w:rsid w:val="00A61707"/>
    <w:rsid w:val="00A64613"/>
    <w:rsid w:val="00A77045"/>
    <w:rsid w:val="00A77F5A"/>
    <w:rsid w:val="00A809E6"/>
    <w:rsid w:val="00A9258A"/>
    <w:rsid w:val="00AB10A6"/>
    <w:rsid w:val="00AB1B6C"/>
    <w:rsid w:val="00AB263D"/>
    <w:rsid w:val="00AB285A"/>
    <w:rsid w:val="00AB3F04"/>
    <w:rsid w:val="00AB4522"/>
    <w:rsid w:val="00AB4531"/>
    <w:rsid w:val="00AD1CF9"/>
    <w:rsid w:val="00AD391D"/>
    <w:rsid w:val="00AD3CAA"/>
    <w:rsid w:val="00AE0DFD"/>
    <w:rsid w:val="00AF07B1"/>
    <w:rsid w:val="00AF3C77"/>
    <w:rsid w:val="00B04945"/>
    <w:rsid w:val="00B12B2F"/>
    <w:rsid w:val="00B21B8E"/>
    <w:rsid w:val="00B36F82"/>
    <w:rsid w:val="00B44D06"/>
    <w:rsid w:val="00B453CA"/>
    <w:rsid w:val="00B702A3"/>
    <w:rsid w:val="00B736F8"/>
    <w:rsid w:val="00B81B08"/>
    <w:rsid w:val="00B92E8B"/>
    <w:rsid w:val="00BA713C"/>
    <w:rsid w:val="00BA7BEC"/>
    <w:rsid w:val="00BB7074"/>
    <w:rsid w:val="00BB78DB"/>
    <w:rsid w:val="00BC1622"/>
    <w:rsid w:val="00BC2F06"/>
    <w:rsid w:val="00BC4125"/>
    <w:rsid w:val="00BC450E"/>
    <w:rsid w:val="00BC6674"/>
    <w:rsid w:val="00BD148F"/>
    <w:rsid w:val="00BD273B"/>
    <w:rsid w:val="00BD642B"/>
    <w:rsid w:val="00BF74E9"/>
    <w:rsid w:val="00BF7B14"/>
    <w:rsid w:val="00C0401D"/>
    <w:rsid w:val="00C05F64"/>
    <w:rsid w:val="00C102E7"/>
    <w:rsid w:val="00C120CD"/>
    <w:rsid w:val="00C34717"/>
    <w:rsid w:val="00C402FB"/>
    <w:rsid w:val="00C42258"/>
    <w:rsid w:val="00C42FC8"/>
    <w:rsid w:val="00C46841"/>
    <w:rsid w:val="00C50C5D"/>
    <w:rsid w:val="00C5393B"/>
    <w:rsid w:val="00C56A00"/>
    <w:rsid w:val="00C76083"/>
    <w:rsid w:val="00C76CBD"/>
    <w:rsid w:val="00C8525E"/>
    <w:rsid w:val="00CA0D4F"/>
    <w:rsid w:val="00CA5613"/>
    <w:rsid w:val="00CB5D70"/>
    <w:rsid w:val="00CC0087"/>
    <w:rsid w:val="00CC190A"/>
    <w:rsid w:val="00CC27D9"/>
    <w:rsid w:val="00CC35AC"/>
    <w:rsid w:val="00CC385F"/>
    <w:rsid w:val="00CC390D"/>
    <w:rsid w:val="00CC4EFE"/>
    <w:rsid w:val="00CD4C04"/>
    <w:rsid w:val="00CD54BF"/>
    <w:rsid w:val="00CD5F8B"/>
    <w:rsid w:val="00CE17EC"/>
    <w:rsid w:val="00CE23CF"/>
    <w:rsid w:val="00CF5AB0"/>
    <w:rsid w:val="00D1252D"/>
    <w:rsid w:val="00D13699"/>
    <w:rsid w:val="00D13D77"/>
    <w:rsid w:val="00D325DB"/>
    <w:rsid w:val="00D37E7E"/>
    <w:rsid w:val="00D60B26"/>
    <w:rsid w:val="00D66A04"/>
    <w:rsid w:val="00D87E13"/>
    <w:rsid w:val="00D97305"/>
    <w:rsid w:val="00DA5E2A"/>
    <w:rsid w:val="00DA6786"/>
    <w:rsid w:val="00DB0455"/>
    <w:rsid w:val="00DB2397"/>
    <w:rsid w:val="00DB37CA"/>
    <w:rsid w:val="00DB45C3"/>
    <w:rsid w:val="00DB5C36"/>
    <w:rsid w:val="00DC1142"/>
    <w:rsid w:val="00DC3036"/>
    <w:rsid w:val="00DD0327"/>
    <w:rsid w:val="00DD2055"/>
    <w:rsid w:val="00DD312D"/>
    <w:rsid w:val="00DE1488"/>
    <w:rsid w:val="00DE3153"/>
    <w:rsid w:val="00DE50E9"/>
    <w:rsid w:val="00DF24D2"/>
    <w:rsid w:val="00DF294A"/>
    <w:rsid w:val="00E001F4"/>
    <w:rsid w:val="00E06340"/>
    <w:rsid w:val="00E124BF"/>
    <w:rsid w:val="00E13865"/>
    <w:rsid w:val="00E207D1"/>
    <w:rsid w:val="00E23737"/>
    <w:rsid w:val="00E24FAD"/>
    <w:rsid w:val="00E37F83"/>
    <w:rsid w:val="00E47628"/>
    <w:rsid w:val="00E55183"/>
    <w:rsid w:val="00E712DC"/>
    <w:rsid w:val="00E722D3"/>
    <w:rsid w:val="00E86F4B"/>
    <w:rsid w:val="00EB1385"/>
    <w:rsid w:val="00EB3468"/>
    <w:rsid w:val="00EC0A38"/>
    <w:rsid w:val="00EC53B6"/>
    <w:rsid w:val="00ED7F69"/>
    <w:rsid w:val="00EE4474"/>
    <w:rsid w:val="00EE570B"/>
    <w:rsid w:val="00EE64D6"/>
    <w:rsid w:val="00F0327E"/>
    <w:rsid w:val="00F15E1B"/>
    <w:rsid w:val="00F207C2"/>
    <w:rsid w:val="00F22508"/>
    <w:rsid w:val="00F2534B"/>
    <w:rsid w:val="00F275E1"/>
    <w:rsid w:val="00F279E8"/>
    <w:rsid w:val="00F329E9"/>
    <w:rsid w:val="00F3303A"/>
    <w:rsid w:val="00F42E21"/>
    <w:rsid w:val="00F458B6"/>
    <w:rsid w:val="00F45C3F"/>
    <w:rsid w:val="00F53B75"/>
    <w:rsid w:val="00F55CA2"/>
    <w:rsid w:val="00F60DF3"/>
    <w:rsid w:val="00F81733"/>
    <w:rsid w:val="00F83009"/>
    <w:rsid w:val="00F90517"/>
    <w:rsid w:val="00F924D3"/>
    <w:rsid w:val="00F941F5"/>
    <w:rsid w:val="00FA562D"/>
    <w:rsid w:val="00FA7D67"/>
    <w:rsid w:val="00FC2B59"/>
    <w:rsid w:val="00FC4588"/>
    <w:rsid w:val="00FC77D3"/>
    <w:rsid w:val="00FD2802"/>
    <w:rsid w:val="00FE0567"/>
    <w:rsid w:val="00FE271E"/>
    <w:rsid w:val="00FF081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BB4C9677-23BA-4ADD-823A-33D8E5AE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3">
    <w:name w:val="heading 3"/>
    <w:basedOn w:val="Normal"/>
    <w:next w:val="Normal"/>
    <w:link w:val="Ttulo3Car"/>
    <w:uiPriority w:val="9"/>
    <w:unhideWhenUsed/>
    <w:qFormat/>
    <w:rsid w:val="00FE056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238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2119FF"/>
    <w:pPr>
      <w:ind w:left="720"/>
      <w:contextualSpacing/>
    </w:pPr>
  </w:style>
  <w:style w:type="paragraph" w:styleId="Encabezado">
    <w:name w:val="header"/>
    <w:basedOn w:val="Normal"/>
    <w:link w:val="EncabezadoCar"/>
    <w:uiPriority w:val="99"/>
    <w:unhideWhenUsed/>
    <w:rsid w:val="005013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1371"/>
  </w:style>
  <w:style w:type="paragraph" w:styleId="Piedepgina">
    <w:name w:val="footer"/>
    <w:basedOn w:val="Normal"/>
    <w:link w:val="PiedepginaCar"/>
    <w:uiPriority w:val="99"/>
    <w:unhideWhenUsed/>
    <w:rsid w:val="005013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1371"/>
  </w:style>
  <w:style w:type="paragraph" w:styleId="Textodeglobo">
    <w:name w:val="Balloon Text"/>
    <w:basedOn w:val="Normal"/>
    <w:link w:val="TextodegloboCar"/>
    <w:uiPriority w:val="99"/>
    <w:semiHidden/>
    <w:unhideWhenUsed/>
    <w:rsid w:val="0050137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01371"/>
    <w:rPr>
      <w:rFonts w:ascii="Tahoma" w:hAnsi="Tahoma" w:cs="Tahoma"/>
      <w:sz w:val="16"/>
      <w:szCs w:val="16"/>
    </w:rPr>
  </w:style>
  <w:style w:type="character" w:styleId="Hipervnculo">
    <w:name w:val="Hyperlink"/>
    <w:basedOn w:val="Fuentedeprrafopredeter"/>
    <w:uiPriority w:val="99"/>
    <w:unhideWhenUsed/>
    <w:rsid w:val="00B453CA"/>
    <w:rPr>
      <w:color w:val="0000FF" w:themeColor="hyperlink"/>
      <w:u w:val="single"/>
    </w:rPr>
  </w:style>
  <w:style w:type="character" w:styleId="CitaHTML">
    <w:name w:val="HTML Cite"/>
    <w:basedOn w:val="Fuentedeprrafopredeter"/>
    <w:uiPriority w:val="99"/>
    <w:semiHidden/>
    <w:unhideWhenUsed/>
    <w:rsid w:val="00735FB3"/>
    <w:rPr>
      <w:i/>
      <w:iCs/>
    </w:rPr>
  </w:style>
  <w:style w:type="character" w:styleId="Mencinsinresolver">
    <w:name w:val="Unresolved Mention"/>
    <w:basedOn w:val="Fuentedeprrafopredeter"/>
    <w:uiPriority w:val="99"/>
    <w:semiHidden/>
    <w:unhideWhenUsed/>
    <w:rsid w:val="003A0312"/>
    <w:rPr>
      <w:color w:val="605E5C"/>
      <w:shd w:val="clear" w:color="auto" w:fill="E1DFDD"/>
    </w:rPr>
  </w:style>
  <w:style w:type="character" w:styleId="nfasis">
    <w:name w:val="Emphasis"/>
    <w:basedOn w:val="Fuentedeprrafopredeter"/>
    <w:uiPriority w:val="20"/>
    <w:qFormat/>
    <w:rsid w:val="00306282"/>
    <w:rPr>
      <w:i/>
      <w:iCs/>
    </w:rPr>
  </w:style>
  <w:style w:type="paragraph" w:styleId="NormalWeb">
    <w:name w:val="Normal (Web)"/>
    <w:basedOn w:val="Normal"/>
    <w:uiPriority w:val="99"/>
    <w:semiHidden/>
    <w:unhideWhenUsed/>
    <w:rsid w:val="002218BF"/>
    <w:rPr>
      <w:rFonts w:ascii="Times New Roman" w:hAnsi="Times New Roman" w:cs="Times New Roman"/>
      <w:sz w:val="24"/>
      <w:szCs w:val="24"/>
    </w:rPr>
  </w:style>
  <w:style w:type="character" w:customStyle="1" w:styleId="Ttulo3Car">
    <w:name w:val="Título 3 Car"/>
    <w:basedOn w:val="Fuentedeprrafopredeter"/>
    <w:link w:val="Ttulo3"/>
    <w:uiPriority w:val="9"/>
    <w:rsid w:val="00FE056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417653">
      <w:bodyDiv w:val="1"/>
      <w:marLeft w:val="0"/>
      <w:marRight w:val="0"/>
      <w:marTop w:val="0"/>
      <w:marBottom w:val="0"/>
      <w:divBdr>
        <w:top w:val="none" w:sz="0" w:space="0" w:color="auto"/>
        <w:left w:val="none" w:sz="0" w:space="0" w:color="auto"/>
        <w:bottom w:val="none" w:sz="0" w:space="0" w:color="auto"/>
        <w:right w:val="none" w:sz="0" w:space="0" w:color="auto"/>
      </w:divBdr>
    </w:div>
    <w:div w:id="642152011">
      <w:bodyDiv w:val="1"/>
      <w:marLeft w:val="0"/>
      <w:marRight w:val="0"/>
      <w:marTop w:val="0"/>
      <w:marBottom w:val="0"/>
      <w:divBdr>
        <w:top w:val="none" w:sz="0" w:space="0" w:color="auto"/>
        <w:left w:val="none" w:sz="0" w:space="0" w:color="auto"/>
        <w:bottom w:val="none" w:sz="0" w:space="0" w:color="auto"/>
        <w:right w:val="none" w:sz="0" w:space="0" w:color="auto"/>
      </w:divBdr>
      <w:divsChild>
        <w:div w:id="585529550">
          <w:marLeft w:val="336"/>
          <w:marRight w:val="0"/>
          <w:marTop w:val="120"/>
          <w:marBottom w:val="312"/>
          <w:divBdr>
            <w:top w:val="none" w:sz="0" w:space="0" w:color="auto"/>
            <w:left w:val="none" w:sz="0" w:space="0" w:color="auto"/>
            <w:bottom w:val="none" w:sz="0" w:space="0" w:color="auto"/>
            <w:right w:val="none" w:sz="0" w:space="0" w:color="auto"/>
          </w:divBdr>
          <w:divsChild>
            <w:div w:id="212831163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649867769">
      <w:bodyDiv w:val="1"/>
      <w:marLeft w:val="0"/>
      <w:marRight w:val="0"/>
      <w:marTop w:val="0"/>
      <w:marBottom w:val="0"/>
      <w:divBdr>
        <w:top w:val="none" w:sz="0" w:space="0" w:color="auto"/>
        <w:left w:val="none" w:sz="0" w:space="0" w:color="auto"/>
        <w:bottom w:val="none" w:sz="0" w:space="0" w:color="auto"/>
        <w:right w:val="none" w:sz="0" w:space="0" w:color="auto"/>
      </w:divBdr>
      <w:divsChild>
        <w:div w:id="2045329543">
          <w:marLeft w:val="336"/>
          <w:marRight w:val="0"/>
          <w:marTop w:val="120"/>
          <w:marBottom w:val="312"/>
          <w:divBdr>
            <w:top w:val="none" w:sz="0" w:space="0" w:color="auto"/>
            <w:left w:val="none" w:sz="0" w:space="0" w:color="auto"/>
            <w:bottom w:val="none" w:sz="0" w:space="0" w:color="auto"/>
            <w:right w:val="none" w:sz="0" w:space="0" w:color="auto"/>
          </w:divBdr>
          <w:divsChild>
            <w:div w:id="89642898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181314562">
      <w:bodyDiv w:val="1"/>
      <w:marLeft w:val="0"/>
      <w:marRight w:val="0"/>
      <w:marTop w:val="0"/>
      <w:marBottom w:val="0"/>
      <w:divBdr>
        <w:top w:val="none" w:sz="0" w:space="0" w:color="auto"/>
        <w:left w:val="none" w:sz="0" w:space="0" w:color="auto"/>
        <w:bottom w:val="none" w:sz="0" w:space="0" w:color="auto"/>
        <w:right w:val="none" w:sz="0" w:space="0" w:color="auto"/>
      </w:divBdr>
      <w:divsChild>
        <w:div w:id="256444211">
          <w:marLeft w:val="0"/>
          <w:marRight w:val="336"/>
          <w:marTop w:val="120"/>
          <w:marBottom w:val="312"/>
          <w:divBdr>
            <w:top w:val="none" w:sz="0" w:space="0" w:color="auto"/>
            <w:left w:val="none" w:sz="0" w:space="0" w:color="auto"/>
            <w:bottom w:val="none" w:sz="0" w:space="0" w:color="auto"/>
            <w:right w:val="none" w:sz="0" w:space="0" w:color="auto"/>
          </w:divBdr>
          <w:divsChild>
            <w:div w:id="182670294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51167807">
          <w:marLeft w:val="336"/>
          <w:marRight w:val="0"/>
          <w:marTop w:val="120"/>
          <w:marBottom w:val="312"/>
          <w:divBdr>
            <w:top w:val="none" w:sz="0" w:space="0" w:color="auto"/>
            <w:left w:val="none" w:sz="0" w:space="0" w:color="auto"/>
            <w:bottom w:val="none" w:sz="0" w:space="0" w:color="auto"/>
            <w:right w:val="none" w:sz="0" w:space="0" w:color="auto"/>
          </w:divBdr>
          <w:divsChild>
            <w:div w:id="67234326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64793454">
          <w:marLeft w:val="336"/>
          <w:marRight w:val="0"/>
          <w:marTop w:val="120"/>
          <w:marBottom w:val="312"/>
          <w:divBdr>
            <w:top w:val="none" w:sz="0" w:space="0" w:color="auto"/>
            <w:left w:val="none" w:sz="0" w:space="0" w:color="auto"/>
            <w:bottom w:val="none" w:sz="0" w:space="0" w:color="auto"/>
            <w:right w:val="none" w:sz="0" w:space="0" w:color="auto"/>
          </w:divBdr>
          <w:divsChild>
            <w:div w:id="124422410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125125597">
          <w:marLeft w:val="336"/>
          <w:marRight w:val="0"/>
          <w:marTop w:val="120"/>
          <w:marBottom w:val="312"/>
          <w:divBdr>
            <w:top w:val="none" w:sz="0" w:space="0" w:color="auto"/>
            <w:left w:val="none" w:sz="0" w:space="0" w:color="auto"/>
            <w:bottom w:val="none" w:sz="0" w:space="0" w:color="auto"/>
            <w:right w:val="none" w:sz="0" w:space="0" w:color="auto"/>
          </w:divBdr>
          <w:divsChild>
            <w:div w:id="5151223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11714604">
          <w:marLeft w:val="336"/>
          <w:marRight w:val="0"/>
          <w:marTop w:val="120"/>
          <w:marBottom w:val="312"/>
          <w:divBdr>
            <w:top w:val="none" w:sz="0" w:space="0" w:color="auto"/>
            <w:left w:val="none" w:sz="0" w:space="0" w:color="auto"/>
            <w:bottom w:val="none" w:sz="0" w:space="0" w:color="auto"/>
            <w:right w:val="none" w:sz="0" w:space="0" w:color="auto"/>
          </w:divBdr>
          <w:divsChild>
            <w:div w:id="149194266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704136297">
          <w:marLeft w:val="0"/>
          <w:marRight w:val="336"/>
          <w:marTop w:val="120"/>
          <w:marBottom w:val="312"/>
          <w:divBdr>
            <w:top w:val="none" w:sz="0" w:space="0" w:color="auto"/>
            <w:left w:val="none" w:sz="0" w:space="0" w:color="auto"/>
            <w:bottom w:val="none" w:sz="0" w:space="0" w:color="auto"/>
            <w:right w:val="none" w:sz="0" w:space="0" w:color="auto"/>
          </w:divBdr>
          <w:divsChild>
            <w:div w:id="96496728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39848461">
          <w:marLeft w:val="336"/>
          <w:marRight w:val="0"/>
          <w:marTop w:val="120"/>
          <w:marBottom w:val="312"/>
          <w:divBdr>
            <w:top w:val="none" w:sz="0" w:space="0" w:color="auto"/>
            <w:left w:val="none" w:sz="0" w:space="0" w:color="auto"/>
            <w:bottom w:val="none" w:sz="0" w:space="0" w:color="auto"/>
            <w:right w:val="none" w:sz="0" w:space="0" w:color="auto"/>
          </w:divBdr>
          <w:divsChild>
            <w:div w:id="41609747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192493848">
      <w:bodyDiv w:val="1"/>
      <w:marLeft w:val="0"/>
      <w:marRight w:val="0"/>
      <w:marTop w:val="0"/>
      <w:marBottom w:val="0"/>
      <w:divBdr>
        <w:top w:val="none" w:sz="0" w:space="0" w:color="auto"/>
        <w:left w:val="none" w:sz="0" w:space="0" w:color="auto"/>
        <w:bottom w:val="none" w:sz="0" w:space="0" w:color="auto"/>
        <w:right w:val="none" w:sz="0" w:space="0" w:color="auto"/>
      </w:divBdr>
    </w:div>
    <w:div w:id="1657762739">
      <w:bodyDiv w:val="1"/>
      <w:marLeft w:val="0"/>
      <w:marRight w:val="0"/>
      <w:marTop w:val="0"/>
      <w:marBottom w:val="0"/>
      <w:divBdr>
        <w:top w:val="none" w:sz="0" w:space="0" w:color="auto"/>
        <w:left w:val="none" w:sz="0" w:space="0" w:color="auto"/>
        <w:bottom w:val="none" w:sz="0" w:space="0" w:color="auto"/>
        <w:right w:val="none" w:sz="0" w:space="0" w:color="auto"/>
      </w:divBdr>
    </w:div>
    <w:div w:id="1671758176">
      <w:bodyDiv w:val="1"/>
      <w:marLeft w:val="0"/>
      <w:marRight w:val="0"/>
      <w:marTop w:val="0"/>
      <w:marBottom w:val="0"/>
      <w:divBdr>
        <w:top w:val="none" w:sz="0" w:space="0" w:color="auto"/>
        <w:left w:val="none" w:sz="0" w:space="0" w:color="auto"/>
        <w:bottom w:val="none" w:sz="0" w:space="0" w:color="auto"/>
        <w:right w:val="none" w:sz="0" w:space="0" w:color="auto"/>
      </w:divBdr>
    </w:div>
    <w:div w:id="1739864625">
      <w:bodyDiv w:val="1"/>
      <w:marLeft w:val="0"/>
      <w:marRight w:val="0"/>
      <w:marTop w:val="0"/>
      <w:marBottom w:val="0"/>
      <w:divBdr>
        <w:top w:val="none" w:sz="0" w:space="0" w:color="auto"/>
        <w:left w:val="none" w:sz="0" w:space="0" w:color="auto"/>
        <w:bottom w:val="none" w:sz="0" w:space="0" w:color="auto"/>
        <w:right w:val="none" w:sz="0" w:space="0" w:color="auto"/>
      </w:divBdr>
    </w:div>
    <w:div w:id="1916236012">
      <w:bodyDiv w:val="1"/>
      <w:marLeft w:val="0"/>
      <w:marRight w:val="0"/>
      <w:marTop w:val="0"/>
      <w:marBottom w:val="0"/>
      <w:divBdr>
        <w:top w:val="none" w:sz="0" w:space="0" w:color="auto"/>
        <w:left w:val="none" w:sz="0" w:space="0" w:color="auto"/>
        <w:bottom w:val="none" w:sz="0" w:space="0" w:color="auto"/>
        <w:right w:val="none" w:sz="0" w:space="0" w:color="auto"/>
      </w:divBdr>
      <w:divsChild>
        <w:div w:id="445850445">
          <w:marLeft w:val="547"/>
          <w:marRight w:val="0"/>
          <w:marTop w:val="0"/>
          <w:marBottom w:val="0"/>
          <w:divBdr>
            <w:top w:val="none" w:sz="0" w:space="0" w:color="auto"/>
            <w:left w:val="none" w:sz="0" w:space="0" w:color="auto"/>
            <w:bottom w:val="none" w:sz="0" w:space="0" w:color="auto"/>
            <w:right w:val="none" w:sz="0" w:space="0" w:color="auto"/>
          </w:divBdr>
        </w:div>
        <w:div w:id="1805078260">
          <w:marLeft w:val="547"/>
          <w:marRight w:val="0"/>
          <w:marTop w:val="0"/>
          <w:marBottom w:val="0"/>
          <w:divBdr>
            <w:top w:val="none" w:sz="0" w:space="0" w:color="auto"/>
            <w:left w:val="none" w:sz="0" w:space="0" w:color="auto"/>
            <w:bottom w:val="none" w:sz="0" w:space="0" w:color="auto"/>
            <w:right w:val="none" w:sz="0" w:space="0" w:color="auto"/>
          </w:divBdr>
        </w:div>
        <w:div w:id="410086754">
          <w:marLeft w:val="547"/>
          <w:marRight w:val="0"/>
          <w:marTop w:val="0"/>
          <w:marBottom w:val="0"/>
          <w:divBdr>
            <w:top w:val="none" w:sz="0" w:space="0" w:color="auto"/>
            <w:left w:val="none" w:sz="0" w:space="0" w:color="auto"/>
            <w:bottom w:val="none" w:sz="0" w:space="0" w:color="auto"/>
            <w:right w:val="none" w:sz="0" w:space="0" w:color="auto"/>
          </w:divBdr>
        </w:div>
        <w:div w:id="1715616446">
          <w:marLeft w:val="547"/>
          <w:marRight w:val="0"/>
          <w:marTop w:val="0"/>
          <w:marBottom w:val="0"/>
          <w:divBdr>
            <w:top w:val="none" w:sz="0" w:space="0" w:color="auto"/>
            <w:left w:val="none" w:sz="0" w:space="0" w:color="auto"/>
            <w:bottom w:val="none" w:sz="0" w:space="0" w:color="auto"/>
            <w:right w:val="none" w:sz="0" w:space="0" w:color="auto"/>
          </w:divBdr>
        </w:div>
        <w:div w:id="1661887022">
          <w:marLeft w:val="547"/>
          <w:marRight w:val="0"/>
          <w:marTop w:val="0"/>
          <w:marBottom w:val="0"/>
          <w:divBdr>
            <w:top w:val="none" w:sz="0" w:space="0" w:color="auto"/>
            <w:left w:val="none" w:sz="0" w:space="0" w:color="auto"/>
            <w:bottom w:val="none" w:sz="0" w:space="0" w:color="auto"/>
            <w:right w:val="none" w:sz="0" w:space="0" w:color="auto"/>
          </w:divBdr>
        </w:div>
        <w:div w:id="676422779">
          <w:marLeft w:val="547"/>
          <w:marRight w:val="0"/>
          <w:marTop w:val="0"/>
          <w:marBottom w:val="0"/>
          <w:divBdr>
            <w:top w:val="none" w:sz="0" w:space="0" w:color="auto"/>
            <w:left w:val="none" w:sz="0" w:space="0" w:color="auto"/>
            <w:bottom w:val="none" w:sz="0" w:space="0" w:color="auto"/>
            <w:right w:val="none" w:sz="0" w:space="0" w:color="auto"/>
          </w:divBdr>
        </w:div>
      </w:divsChild>
    </w:div>
    <w:div w:id="2046370459">
      <w:bodyDiv w:val="1"/>
      <w:marLeft w:val="0"/>
      <w:marRight w:val="0"/>
      <w:marTop w:val="0"/>
      <w:marBottom w:val="0"/>
      <w:divBdr>
        <w:top w:val="none" w:sz="0" w:space="0" w:color="auto"/>
        <w:left w:val="none" w:sz="0" w:space="0" w:color="auto"/>
        <w:bottom w:val="none" w:sz="0" w:space="0" w:color="auto"/>
        <w:right w:val="none" w:sz="0" w:space="0" w:color="auto"/>
      </w:divBdr>
      <w:divsChild>
        <w:div w:id="822622795">
          <w:marLeft w:val="336"/>
          <w:marRight w:val="0"/>
          <w:marTop w:val="120"/>
          <w:marBottom w:val="312"/>
          <w:divBdr>
            <w:top w:val="none" w:sz="0" w:space="0" w:color="auto"/>
            <w:left w:val="none" w:sz="0" w:space="0" w:color="auto"/>
            <w:bottom w:val="none" w:sz="0" w:space="0" w:color="auto"/>
            <w:right w:val="none" w:sz="0" w:space="0" w:color="auto"/>
          </w:divBdr>
          <w:divsChild>
            <w:div w:id="1522896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093427381">
      <w:bodyDiv w:val="1"/>
      <w:marLeft w:val="0"/>
      <w:marRight w:val="0"/>
      <w:marTop w:val="0"/>
      <w:marBottom w:val="0"/>
      <w:divBdr>
        <w:top w:val="none" w:sz="0" w:space="0" w:color="auto"/>
        <w:left w:val="none" w:sz="0" w:space="0" w:color="auto"/>
        <w:bottom w:val="none" w:sz="0" w:space="0" w:color="auto"/>
        <w:right w:val="none" w:sz="0" w:space="0" w:color="auto"/>
      </w:divBdr>
      <w:divsChild>
        <w:div w:id="277491969">
          <w:marLeft w:val="336"/>
          <w:marRight w:val="0"/>
          <w:marTop w:val="120"/>
          <w:marBottom w:val="312"/>
          <w:divBdr>
            <w:top w:val="none" w:sz="0" w:space="0" w:color="auto"/>
            <w:left w:val="none" w:sz="0" w:space="0" w:color="auto"/>
            <w:bottom w:val="none" w:sz="0" w:space="0" w:color="auto"/>
            <w:right w:val="none" w:sz="0" w:space="0" w:color="auto"/>
          </w:divBdr>
          <w:divsChild>
            <w:div w:id="205766204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11609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jpeg"/><Relationship Id="rId21" Type="http://schemas.openxmlformats.org/officeDocument/2006/relationships/hyperlink" Target="https://es.wikipedia.org/wiki/Herculano" TargetMode="External"/><Relationship Id="rId42" Type="http://schemas.openxmlformats.org/officeDocument/2006/relationships/hyperlink" Target="https://es.wikipedia.org/wiki/Bodeg%C3%B3n" TargetMode="External"/><Relationship Id="rId63" Type="http://schemas.openxmlformats.org/officeDocument/2006/relationships/hyperlink" Target="https://es.wikipedia.org/wiki/Fede_Galizia" TargetMode="External"/><Relationship Id="rId84" Type="http://schemas.openxmlformats.org/officeDocument/2006/relationships/hyperlink" Target="https://es.wikipedia.org/wiki/Trampantojo" TargetMode="External"/><Relationship Id="rId138" Type="http://schemas.openxmlformats.org/officeDocument/2006/relationships/hyperlink" Target="https://es.wikipedia.org/wiki/Paul_Gauguin" TargetMode="External"/><Relationship Id="rId159" Type="http://schemas.openxmlformats.org/officeDocument/2006/relationships/hyperlink" Target="https://es.wikipedia.org/wiki/Bodeg%C3%B3n" TargetMode="External"/><Relationship Id="rId170" Type="http://schemas.openxmlformats.org/officeDocument/2006/relationships/hyperlink" Target="https://es.wikipedia.org/wiki/Bodeg%C3%B3n" TargetMode="External"/><Relationship Id="rId191" Type="http://schemas.openxmlformats.org/officeDocument/2006/relationships/hyperlink" Target="https://es.wikipedia.org/wiki/Bodeg%C3%B3n" TargetMode="External"/><Relationship Id="rId205" Type="http://schemas.openxmlformats.org/officeDocument/2006/relationships/hyperlink" Target="https://www.youtube.com/watch?v=pS7p6FfU4bE" TargetMode="External"/><Relationship Id="rId107" Type="http://schemas.openxmlformats.org/officeDocument/2006/relationships/hyperlink" Target="https://es.wikipedia.org/wiki/Escena_de_g%C3%A9nero" TargetMode="External"/><Relationship Id="rId11" Type="http://schemas.openxmlformats.org/officeDocument/2006/relationships/hyperlink" Target="https://es.wikipedia.org/wiki/Retrato_pict%C3%B3rico" TargetMode="External"/><Relationship Id="rId32" Type="http://schemas.openxmlformats.org/officeDocument/2006/relationships/hyperlink" Target="https://es.wikipedia.org/wiki/Tema_art%C3%ADstico" TargetMode="External"/><Relationship Id="rId53" Type="http://schemas.openxmlformats.org/officeDocument/2006/relationships/hyperlink" Target="https://es.wikipedia.org/wiki/Bodeg%C3%B3n" TargetMode="External"/><Relationship Id="rId74" Type="http://schemas.openxmlformats.org/officeDocument/2006/relationships/hyperlink" Target="https://es.wikipedia.org/wiki/Amapola" TargetMode="External"/><Relationship Id="rId128" Type="http://schemas.openxmlformats.org/officeDocument/2006/relationships/hyperlink" Target="https://es.wikipedia.org/wiki/Paul_C%C3%A9zanne" TargetMode="External"/><Relationship Id="rId149" Type="http://schemas.openxmlformats.org/officeDocument/2006/relationships/hyperlink" Target="https://es.wikipedia.org/wiki/Cubismo" TargetMode="External"/><Relationship Id="rId5" Type="http://schemas.openxmlformats.org/officeDocument/2006/relationships/webSettings" Target="webSettings.xml"/><Relationship Id="rId95" Type="http://schemas.openxmlformats.org/officeDocument/2006/relationships/hyperlink" Target="https://es.wikipedia.org/wiki/Jerarqu%C3%ADa_de_los_g%C3%A9neros" TargetMode="External"/><Relationship Id="rId160" Type="http://schemas.openxmlformats.org/officeDocument/2006/relationships/hyperlink" Target="https://es.wikipedia.org/wiki/Bodeg%C3%B3n" TargetMode="External"/><Relationship Id="rId181" Type="http://schemas.openxmlformats.org/officeDocument/2006/relationships/image" Target="media/image13.jpeg"/><Relationship Id="rId22" Type="http://schemas.openxmlformats.org/officeDocument/2006/relationships/hyperlink" Target="https://es.wikipedia.org/w/index.php?title=Villa_Boscoreale&amp;action=edit&amp;redlink=1" TargetMode="External"/><Relationship Id="rId43" Type="http://schemas.openxmlformats.org/officeDocument/2006/relationships/hyperlink" Target="https://es.wikipedia.org/wiki/Bodeg%C3%B3n" TargetMode="External"/><Relationship Id="rId64" Type="http://schemas.openxmlformats.org/officeDocument/2006/relationships/hyperlink" Target="https://es.wikipedia.org/wiki/Caravaggio" TargetMode="External"/><Relationship Id="rId118" Type="http://schemas.openxmlformats.org/officeDocument/2006/relationships/hyperlink" Target="https://es.wikipedia.org/wiki/Vincent_van_Gogh" TargetMode="External"/><Relationship Id="rId139" Type="http://schemas.openxmlformats.org/officeDocument/2006/relationships/hyperlink" Target="https://es.wikipedia.org/wiki/Pierre_Bonnard" TargetMode="External"/><Relationship Id="rId85" Type="http://schemas.openxmlformats.org/officeDocument/2006/relationships/hyperlink" Target="https://es.wikipedia.org/wiki/Bodeg%C3%B3n" TargetMode="External"/><Relationship Id="rId150" Type="http://schemas.openxmlformats.org/officeDocument/2006/relationships/hyperlink" Target="https://es.wikipedia.org/wiki/Bodeg%C3%B3n" TargetMode="External"/><Relationship Id="rId171" Type="http://schemas.openxmlformats.org/officeDocument/2006/relationships/hyperlink" Target="https://es.wikipedia.org/wiki/Pintura_moderna" TargetMode="External"/><Relationship Id="rId192" Type="http://schemas.openxmlformats.org/officeDocument/2006/relationships/hyperlink" Target="https://es.wikipedia.org/wiki/Don_Eddy" TargetMode="External"/><Relationship Id="rId206" Type="http://schemas.openxmlformats.org/officeDocument/2006/relationships/hyperlink" Target="https://www.youtube.com/channel/UCbho5-gJi8FwvhVFzfod6VQ" TargetMode="External"/><Relationship Id="rId12" Type="http://schemas.openxmlformats.org/officeDocument/2006/relationships/hyperlink" Target="https://es.wikipedia.org/wiki/Objetos_encontrados" TargetMode="External"/><Relationship Id="rId33" Type="http://schemas.openxmlformats.org/officeDocument/2006/relationships/hyperlink" Target="https://es.wikipedia.org/wiki/Pintura_religiosa" TargetMode="External"/><Relationship Id="rId108" Type="http://schemas.openxmlformats.org/officeDocument/2006/relationships/hyperlink" Target="https://es.wikipedia.org/wiki/Retrato_pict%C3%B3rico" TargetMode="External"/><Relationship Id="rId129" Type="http://schemas.openxmlformats.org/officeDocument/2006/relationships/hyperlink" Target="https://es.wikipedia.org/wiki/Naturaleza_muerta_con_manzanas" TargetMode="External"/><Relationship Id="rId54" Type="http://schemas.openxmlformats.org/officeDocument/2006/relationships/hyperlink" Target="https://es.wikipedia.org/wiki/M%C3%A9dicis" TargetMode="External"/><Relationship Id="rId75" Type="http://schemas.openxmlformats.org/officeDocument/2006/relationships/hyperlink" Target="https://es.wikipedia.org/wiki/Insectos" TargetMode="External"/><Relationship Id="rId96" Type="http://schemas.openxmlformats.org/officeDocument/2006/relationships/hyperlink" Target="https://es.wikipedia.org/w/index.php?title=M%C3%A9rito_art%C3%ADstico&amp;action=edit&amp;redlink=1" TargetMode="External"/><Relationship Id="rId140" Type="http://schemas.openxmlformats.org/officeDocument/2006/relationships/hyperlink" Target="https://es.wikipedia.org/wiki/%C3%89douard_Vuillard" TargetMode="External"/><Relationship Id="rId161" Type="http://schemas.openxmlformats.org/officeDocument/2006/relationships/hyperlink" Target="https://es.wikipedia.org/wiki/Marcel_Duchamp" TargetMode="External"/><Relationship Id="rId182" Type="http://schemas.openxmlformats.org/officeDocument/2006/relationships/hyperlink" Target="https://es.wikipedia.org/wiki/Frida_Kahlo" TargetMode="External"/><Relationship Id="rId6" Type="http://schemas.openxmlformats.org/officeDocument/2006/relationships/footnotes" Target="footnotes.xml"/><Relationship Id="rId23" Type="http://schemas.openxmlformats.org/officeDocument/2006/relationships/hyperlink" Target="https://es.wikipedia.org/wiki/Bodeg%C3%B3n" TargetMode="External"/><Relationship Id="rId119" Type="http://schemas.openxmlformats.org/officeDocument/2006/relationships/hyperlink" Target="https://es.wikipedia.org/wiki/Los_girasoles" TargetMode="External"/><Relationship Id="rId44" Type="http://schemas.openxmlformats.org/officeDocument/2006/relationships/image" Target="media/image3.jpeg"/><Relationship Id="rId65" Type="http://schemas.openxmlformats.org/officeDocument/2006/relationships/hyperlink" Target="https://es.wikipedia.org/wiki/Cesto_con_frutas" TargetMode="External"/><Relationship Id="rId86" Type="http://schemas.openxmlformats.org/officeDocument/2006/relationships/hyperlink" Target="https://es.wikipedia.org/wiki/Vanitas" TargetMode="External"/><Relationship Id="rId130" Type="http://schemas.openxmlformats.org/officeDocument/2006/relationships/hyperlink" Target="https://es.wikipedia.org/wiki/Los_girasoles" TargetMode="External"/><Relationship Id="rId151" Type="http://schemas.openxmlformats.org/officeDocument/2006/relationships/hyperlink" Target="https://commons.wikimedia.org/wiki/File:26._Bodeg%C3%B3n.jpg" TargetMode="External"/><Relationship Id="rId172" Type="http://schemas.openxmlformats.org/officeDocument/2006/relationships/hyperlink" Target="https://es.wikipedia.org/w/index.php?title=Realismo_americano&amp;action=edit&amp;redlink=1" TargetMode="External"/><Relationship Id="rId193" Type="http://schemas.openxmlformats.org/officeDocument/2006/relationships/hyperlink" Target="https://es.wikipedia.org/wiki/Ralph_Goings" TargetMode="External"/><Relationship Id="rId207" Type="http://schemas.openxmlformats.org/officeDocument/2006/relationships/hyperlink" Target="https://www.youtube.com/user/ElRobotdePlaton" TargetMode="External"/><Relationship Id="rId13" Type="http://schemas.openxmlformats.org/officeDocument/2006/relationships/hyperlink" Target="https://es.wikipedia.org/wiki/Fotograf%C3%ADa" TargetMode="External"/><Relationship Id="rId109" Type="http://schemas.openxmlformats.org/officeDocument/2006/relationships/hyperlink" Target="https://es.wikipedia.org/wiki/Francisco_Goya" TargetMode="External"/><Relationship Id="rId34" Type="http://schemas.openxmlformats.org/officeDocument/2006/relationships/hyperlink" Target="https://es.wikipedia.org/wiki/Retrato_pict%C3%B3rico" TargetMode="External"/><Relationship Id="rId55" Type="http://schemas.openxmlformats.org/officeDocument/2006/relationships/hyperlink" Target="https://es.wikipedia.org/wiki/Florencia" TargetMode="External"/><Relationship Id="rId76" Type="http://schemas.openxmlformats.org/officeDocument/2006/relationships/hyperlink" Target="https://es.wikipedia.org/wiki/Mariposa" TargetMode="External"/><Relationship Id="rId97" Type="http://schemas.openxmlformats.org/officeDocument/2006/relationships/hyperlink" Target="https://es.wikipedia.org/wiki/Pintura_de_historia" TargetMode="External"/><Relationship Id="rId120" Type="http://schemas.openxmlformats.org/officeDocument/2006/relationships/hyperlink" Target="https://es.wikipedia.org/wiki/Impresionismo" TargetMode="External"/><Relationship Id="rId141" Type="http://schemas.openxmlformats.org/officeDocument/2006/relationships/hyperlink" Target="https://es.wikipedia.org/wiki/Bodeg%C3%B3n" TargetMode="External"/><Relationship Id="rId7" Type="http://schemas.openxmlformats.org/officeDocument/2006/relationships/endnotes" Target="endnotes.xml"/><Relationship Id="rId162" Type="http://schemas.openxmlformats.org/officeDocument/2006/relationships/hyperlink" Target="https://es.wikipedia.org/wiki/Dada" TargetMode="External"/><Relationship Id="rId183" Type="http://schemas.openxmlformats.org/officeDocument/2006/relationships/hyperlink" Target="https://es.wikipedia.org/wiki/Bodeg%C3%B3n" TargetMode="External"/><Relationship Id="rId24" Type="http://schemas.openxmlformats.org/officeDocument/2006/relationships/image" Target="media/image1.jpeg"/><Relationship Id="rId45" Type="http://schemas.openxmlformats.org/officeDocument/2006/relationships/hyperlink" Target="https://es.wikipedia.org/wiki/Leonardo_da_Vinci" TargetMode="External"/><Relationship Id="rId66" Type="http://schemas.openxmlformats.org/officeDocument/2006/relationships/hyperlink" Target="https://es.wikipedia.org/wiki/Bodeg%C3%B3n" TargetMode="External"/><Relationship Id="rId87" Type="http://schemas.openxmlformats.org/officeDocument/2006/relationships/hyperlink" Target="https://es.wikipedia.org/wiki/Bodeg%C3%B3n" TargetMode="External"/><Relationship Id="rId110" Type="http://schemas.openxmlformats.org/officeDocument/2006/relationships/hyperlink" Target="https://es.wikipedia.org/wiki/Eug%C3%A8ne_Delacroix" TargetMode="External"/><Relationship Id="rId131" Type="http://schemas.openxmlformats.org/officeDocument/2006/relationships/hyperlink" Target="https://es.wikipedia.org/wiki/Vincent_van_Gogh" TargetMode="External"/><Relationship Id="rId61" Type="http://schemas.openxmlformats.org/officeDocument/2006/relationships/hyperlink" Target="https://es.wikipedia.org/wiki/Giovanna_Garzoni" TargetMode="External"/><Relationship Id="rId82" Type="http://schemas.openxmlformats.org/officeDocument/2006/relationships/hyperlink" Target="https://es.wikipedia.org/wiki/El_verano_o_los_cinco_sentidos" TargetMode="External"/><Relationship Id="rId152" Type="http://schemas.openxmlformats.org/officeDocument/2006/relationships/image" Target="media/image11.jpeg"/><Relationship Id="rId173" Type="http://schemas.openxmlformats.org/officeDocument/2006/relationships/hyperlink" Target="https://es.wikipedia.org/wiki/Georgia_O%27Keeffe" TargetMode="External"/><Relationship Id="rId194" Type="http://schemas.openxmlformats.org/officeDocument/2006/relationships/hyperlink" Target="https://aprende.colombiaaprende.edu.co/sites/default/files/naspublic/ContenidosAprender/index.html" TargetMode="External"/><Relationship Id="rId199" Type="http://schemas.openxmlformats.org/officeDocument/2006/relationships/hyperlink" Target="https://www.youtube.com/user/AcademiaInternet" TargetMode="External"/><Relationship Id="rId203" Type="http://schemas.openxmlformats.org/officeDocument/2006/relationships/hyperlink" Target="https://es.khanacademy.org/" TargetMode="External"/><Relationship Id="rId208" Type="http://schemas.openxmlformats.org/officeDocument/2006/relationships/hyperlink" Target="https://www.youtube.com/user/atiempopreescolar" TargetMode="External"/><Relationship Id="rId19" Type="http://schemas.openxmlformats.org/officeDocument/2006/relationships/hyperlink" Target="https://es.wikipedia.org/wiki/Mosaico" TargetMode="External"/><Relationship Id="rId14" Type="http://schemas.openxmlformats.org/officeDocument/2006/relationships/hyperlink" Target="https://es.wikipedia.org/wiki/Im%C3%A1genes_generadas_por_computadora" TargetMode="External"/><Relationship Id="rId30" Type="http://schemas.openxmlformats.org/officeDocument/2006/relationships/hyperlink" Target="https://es.wikipedia.org/wiki/Bodeg%C3%B3n" TargetMode="External"/><Relationship Id="rId35" Type="http://schemas.openxmlformats.org/officeDocument/2006/relationships/hyperlink" Target="https://es.wikipedia.org/wiki/Bodeg%C3%B3n" TargetMode="External"/><Relationship Id="rId56" Type="http://schemas.openxmlformats.org/officeDocument/2006/relationships/hyperlink" Target="https://es.wikipedia.org/wiki/Bodeg%C3%B3n" TargetMode="External"/><Relationship Id="rId77" Type="http://schemas.openxmlformats.org/officeDocument/2006/relationships/hyperlink" Target="https://es.wikipedia.org/wiki/Lib%C3%A9lula" TargetMode="External"/><Relationship Id="rId100" Type="http://schemas.openxmlformats.org/officeDocument/2006/relationships/hyperlink" Target="https://es.wikipedia.org/wiki/Arte_de_paisajes" TargetMode="External"/><Relationship Id="rId105" Type="http://schemas.openxmlformats.org/officeDocument/2006/relationships/hyperlink" Target="https://es.wikipedia.org/wiki/Neoclasicismo" TargetMode="External"/><Relationship Id="rId126" Type="http://schemas.openxmlformats.org/officeDocument/2006/relationships/hyperlink" Target="https://commons.wikimedia.org/wiki/File:Paul_C%C3%A9zanne,_Still_Life_With_Apples,_c._1890.jpg" TargetMode="External"/><Relationship Id="rId147" Type="http://schemas.openxmlformats.org/officeDocument/2006/relationships/hyperlink" Target="https://es.wikipedia.org/wiki/Andr%C3%A9_Derain" TargetMode="External"/><Relationship Id="rId168" Type="http://schemas.openxmlformats.org/officeDocument/2006/relationships/hyperlink" Target="https://es.wikipedia.org/wiki/Bodeg%C3%B3n" TargetMode="External"/><Relationship Id="rId8" Type="http://schemas.openxmlformats.org/officeDocument/2006/relationships/hyperlink" Target="mailto:carrieta@inemadol.edu.co" TargetMode="External"/><Relationship Id="rId51" Type="http://schemas.openxmlformats.org/officeDocument/2006/relationships/hyperlink" Target="https://es.wikipedia.org/wiki/Trampantojo" TargetMode="External"/><Relationship Id="rId72" Type="http://schemas.openxmlformats.org/officeDocument/2006/relationships/hyperlink" Target="https://es.wikipedia.org/wiki/Violeta_(flor)" TargetMode="External"/><Relationship Id="rId93" Type="http://schemas.openxmlformats.org/officeDocument/2006/relationships/hyperlink" Target="https://es.wikipedia.org/wiki/Academia_francesa" TargetMode="External"/><Relationship Id="rId98" Type="http://schemas.openxmlformats.org/officeDocument/2006/relationships/hyperlink" Target="https://es.wikipedia.org/wiki/John_Constable" TargetMode="External"/><Relationship Id="rId121" Type="http://schemas.openxmlformats.org/officeDocument/2006/relationships/hyperlink" Target="https://es.wikipedia.org/wiki/Posimpresionismo" TargetMode="External"/><Relationship Id="rId142" Type="http://schemas.openxmlformats.org/officeDocument/2006/relationships/hyperlink" Target="https://es.wikipedia.org/wiki/Henri_Matisse" TargetMode="External"/><Relationship Id="rId163" Type="http://schemas.openxmlformats.org/officeDocument/2006/relationships/hyperlink" Target="https://es.wikipedia.org/wiki/Futurismo" TargetMode="External"/><Relationship Id="rId184" Type="http://schemas.openxmlformats.org/officeDocument/2006/relationships/hyperlink" Target="https://es.wikipedia.org/wiki/Expresionismo_abstracto" TargetMode="External"/><Relationship Id="rId189" Type="http://schemas.openxmlformats.org/officeDocument/2006/relationships/hyperlink" Target="https://es.wikipedia.org/wiki/Bodeg%C3%B3n" TargetMode="External"/><Relationship Id="rId3" Type="http://schemas.openxmlformats.org/officeDocument/2006/relationships/styles" Target="styles.xml"/><Relationship Id="rId25" Type="http://schemas.openxmlformats.org/officeDocument/2006/relationships/hyperlink" Target="https://es.wikipedia.org/wiki/Antigua_Roma" TargetMode="External"/><Relationship Id="rId46" Type="http://schemas.openxmlformats.org/officeDocument/2006/relationships/hyperlink" Target="https://es.wikipedia.org/wiki/Acuarela" TargetMode="External"/><Relationship Id="rId67" Type="http://schemas.openxmlformats.org/officeDocument/2006/relationships/image" Target="media/image4.jpeg"/><Relationship Id="rId116" Type="http://schemas.openxmlformats.org/officeDocument/2006/relationships/hyperlink" Target="https://commons.wikimedia.org/wiki/File:Vincent_Willem_van_Gogh_127.jpg" TargetMode="External"/><Relationship Id="rId137" Type="http://schemas.openxmlformats.org/officeDocument/2006/relationships/hyperlink" Target="https://es.wikipedia.org/wiki/Jackson_Pollock" TargetMode="External"/><Relationship Id="rId158" Type="http://schemas.openxmlformats.org/officeDocument/2006/relationships/hyperlink" Target="https://es.wikipedia.org/wiki/Collage" TargetMode="External"/><Relationship Id="rId20" Type="http://schemas.openxmlformats.org/officeDocument/2006/relationships/hyperlink" Target="https://es.wikipedia.org/wiki/Pompeya" TargetMode="External"/><Relationship Id="rId41" Type="http://schemas.openxmlformats.org/officeDocument/2006/relationships/hyperlink" Target="https://es.wikipedia.org/wiki/Eligio" TargetMode="External"/><Relationship Id="rId62" Type="http://schemas.openxmlformats.org/officeDocument/2006/relationships/hyperlink" Target="https://es.wikipedia.org/wiki/Laura_Bernasconi" TargetMode="External"/><Relationship Id="rId83" Type="http://schemas.openxmlformats.org/officeDocument/2006/relationships/hyperlink" Target="https://es.wikipedia.org/wiki/Estrasburgo" TargetMode="External"/><Relationship Id="rId88" Type="http://schemas.openxmlformats.org/officeDocument/2006/relationships/hyperlink" Target="https://es.wikipedia.org/wiki/Vanitas" TargetMode="External"/><Relationship Id="rId111" Type="http://schemas.openxmlformats.org/officeDocument/2006/relationships/hyperlink" Target="https://es.wikipedia.org/wiki/Bodeg%C3%B3n" TargetMode="External"/><Relationship Id="rId132" Type="http://schemas.openxmlformats.org/officeDocument/2006/relationships/hyperlink" Target="https://es.wikipedia.org/wiki/Bodeg%C3%B3n" TargetMode="External"/><Relationship Id="rId153" Type="http://schemas.openxmlformats.org/officeDocument/2006/relationships/hyperlink" Target="https://es.wikipedia.org/wiki/Juan_Gris" TargetMode="External"/><Relationship Id="rId174" Type="http://schemas.openxmlformats.org/officeDocument/2006/relationships/hyperlink" Target="https://es.wikipedia.org/wiki/Stuart_Davis" TargetMode="External"/><Relationship Id="rId179" Type="http://schemas.openxmlformats.org/officeDocument/2006/relationships/hyperlink" Target="https://es.wikipedia.org/wiki/Gr%C3%A1ficos_por_computadora" TargetMode="External"/><Relationship Id="rId195" Type="http://schemas.openxmlformats.org/officeDocument/2006/relationships/hyperlink" Target="https://earth.google.com/web/@0,0,0a,22251752.77375655d,35y,0h,0t,0r?hl=es" TargetMode="External"/><Relationship Id="rId209" Type="http://schemas.openxmlformats.org/officeDocument/2006/relationships/header" Target="header1.xml"/><Relationship Id="rId190" Type="http://schemas.openxmlformats.org/officeDocument/2006/relationships/hyperlink" Target="https://es.wikipedia.org/wiki/Jasper_Johns" TargetMode="External"/><Relationship Id="rId204" Type="http://schemas.openxmlformats.org/officeDocument/2006/relationships/hyperlink" Target="https://earth.google.com/web/@0,0,0a,22251752.77375655d,35y,0h,0t,0r?hl=es" TargetMode="External"/><Relationship Id="rId15" Type="http://schemas.openxmlformats.org/officeDocument/2006/relationships/hyperlink" Target="https://es.wikipedia.org/wiki/Sonido" TargetMode="External"/><Relationship Id="rId36" Type="http://schemas.openxmlformats.org/officeDocument/2006/relationships/hyperlink" Target="https://es.wikipedia.org/wiki/Jan_van_Eyck" TargetMode="External"/><Relationship Id="rId57" Type="http://schemas.openxmlformats.org/officeDocument/2006/relationships/hyperlink" Target="https://es.wikipedia.org/wiki/A%C3%B1os_1600" TargetMode="External"/><Relationship Id="rId106" Type="http://schemas.openxmlformats.org/officeDocument/2006/relationships/hyperlink" Target="https://es.wikipedia.org/wiki/A%C3%B1os_1830" TargetMode="External"/><Relationship Id="rId127" Type="http://schemas.openxmlformats.org/officeDocument/2006/relationships/image" Target="media/image9.jpeg"/><Relationship Id="rId10" Type="http://schemas.openxmlformats.org/officeDocument/2006/relationships/hyperlink" Target="https://es.wikipedia.org/wiki/Arte_de_paisajes" TargetMode="External"/><Relationship Id="rId31" Type="http://schemas.openxmlformats.org/officeDocument/2006/relationships/hyperlink" Target="https://es.wikipedia.org/wiki/Pintura_renacentista" TargetMode="External"/><Relationship Id="rId52" Type="http://schemas.openxmlformats.org/officeDocument/2006/relationships/hyperlink" Target="https://es.wikipedia.org/wiki/Tulip%C3%A1n" TargetMode="External"/><Relationship Id="rId73" Type="http://schemas.openxmlformats.org/officeDocument/2006/relationships/hyperlink" Target="https://es.wikipedia.org/wiki/Aquilegia_vulgaris" TargetMode="External"/><Relationship Id="rId78" Type="http://schemas.openxmlformats.org/officeDocument/2006/relationships/hyperlink" Target="https://es.wikipedia.org/wiki/Hormigas" TargetMode="External"/><Relationship Id="rId94" Type="http://schemas.openxmlformats.org/officeDocument/2006/relationships/hyperlink" Target="https://es.wikipedia.org/wiki/Academicismo" TargetMode="External"/><Relationship Id="rId99" Type="http://schemas.openxmlformats.org/officeDocument/2006/relationships/hyperlink" Target="https://es.wikipedia.org/wiki/Camille_Corot" TargetMode="External"/><Relationship Id="rId101" Type="http://schemas.openxmlformats.org/officeDocument/2006/relationships/hyperlink" Target="https://es.wikipedia.org/wiki/Impresionismo" TargetMode="External"/><Relationship Id="rId122" Type="http://schemas.openxmlformats.org/officeDocument/2006/relationships/hyperlink" Target="https://es.wikipedia.org/wiki/Claude_Monet" TargetMode="External"/><Relationship Id="rId143" Type="http://schemas.openxmlformats.org/officeDocument/2006/relationships/hyperlink" Target="https://es.wikipedia.org/wiki/Bodeg%C3%B3n" TargetMode="External"/><Relationship Id="rId148" Type="http://schemas.openxmlformats.org/officeDocument/2006/relationships/hyperlink" Target="https://es.wikipedia.org/wiki/Paul_C%C3%A9zanne" TargetMode="External"/><Relationship Id="rId164" Type="http://schemas.openxmlformats.org/officeDocument/2006/relationships/hyperlink" Target="https://es.wikipedia.org/wiki/Surrealismo" TargetMode="External"/><Relationship Id="rId169" Type="http://schemas.openxmlformats.org/officeDocument/2006/relationships/hyperlink" Target="https://es.wikipedia.org/wiki/M._C._Escher" TargetMode="External"/><Relationship Id="rId185" Type="http://schemas.openxmlformats.org/officeDocument/2006/relationships/hyperlink" Target="https://es.wikipedia.org/wiki/Pop_Art" TargetMode="External"/><Relationship Id="rId4" Type="http://schemas.openxmlformats.org/officeDocument/2006/relationships/settings" Target="settings.xml"/><Relationship Id="rId9" Type="http://schemas.openxmlformats.org/officeDocument/2006/relationships/hyperlink" Target="https://es.wikipedia.org/wiki/Obra_de_arte" TargetMode="External"/><Relationship Id="rId180" Type="http://schemas.openxmlformats.org/officeDocument/2006/relationships/hyperlink" Target="https://commons.wikimedia.org/wiki/File:Schwappender_Wein.jpg" TargetMode="External"/><Relationship Id="rId210" Type="http://schemas.openxmlformats.org/officeDocument/2006/relationships/footer" Target="footer1.xml"/><Relationship Id="rId26" Type="http://schemas.openxmlformats.org/officeDocument/2006/relationships/hyperlink" Target="https://es.wikipedia.org/wiki/Pompeya" TargetMode="External"/><Relationship Id="rId47" Type="http://schemas.openxmlformats.org/officeDocument/2006/relationships/hyperlink" Target="https://es.wikipedia.org/wiki/1495" TargetMode="External"/><Relationship Id="rId68" Type="http://schemas.openxmlformats.org/officeDocument/2006/relationships/hyperlink" Target="https://es.wikipedia.org/wiki/Rosa_(flor)" TargetMode="External"/><Relationship Id="rId89" Type="http://schemas.openxmlformats.org/officeDocument/2006/relationships/hyperlink" Target="https://es.wikipedia.org/wiki/Reloj_de_arena" TargetMode="External"/><Relationship Id="rId112" Type="http://schemas.openxmlformats.org/officeDocument/2006/relationships/hyperlink" Target="https://es.wikipedia.org/wiki/Jean_Sim%C3%A9on_Chardin" TargetMode="External"/><Relationship Id="rId133" Type="http://schemas.openxmlformats.org/officeDocument/2006/relationships/hyperlink" Target="https://commons.wikimedia.org/wiki/File:Paul_C%C3%A9zanne_-_Still_Life_with_Onions_-_Google_Art_Project.jpg" TargetMode="External"/><Relationship Id="rId154" Type="http://schemas.openxmlformats.org/officeDocument/2006/relationships/hyperlink" Target="https://es.wikipedia.org/wiki/Museo_Thyssen-Bornemisza" TargetMode="External"/><Relationship Id="rId175" Type="http://schemas.openxmlformats.org/officeDocument/2006/relationships/hyperlink" Target="https://es.wikipedia.org/wiki/Marsden_Hartley" TargetMode="External"/><Relationship Id="rId196" Type="http://schemas.openxmlformats.org/officeDocument/2006/relationships/hyperlink" Target="https://tv.masterd.es/recursos-educativos" TargetMode="External"/><Relationship Id="rId200" Type="http://schemas.openxmlformats.org/officeDocument/2006/relationships/hyperlink" Target="https://www.youtube.com/user/MateMovil1" TargetMode="External"/><Relationship Id="rId16" Type="http://schemas.openxmlformats.org/officeDocument/2006/relationships/hyperlink" Target="https://es.wikipedia.org/wiki/V%C3%ADdeo" TargetMode="External"/><Relationship Id="rId37" Type="http://schemas.openxmlformats.org/officeDocument/2006/relationships/hyperlink" Target="https://es.wikipedia.org/wiki/Iconograf%C3%ADa" TargetMode="External"/><Relationship Id="rId58" Type="http://schemas.openxmlformats.org/officeDocument/2006/relationships/hyperlink" Target="https://es.wikipedia.org/wiki/Andrea_Sacchi" TargetMode="External"/><Relationship Id="rId79" Type="http://schemas.openxmlformats.org/officeDocument/2006/relationships/hyperlink" Target="https://es.wikipedia.org/wiki/Bodeg%C3%B3n" TargetMode="External"/><Relationship Id="rId102" Type="http://schemas.openxmlformats.org/officeDocument/2006/relationships/hyperlink" Target="https://commons.wikimedia.org/wiki/File:Edouard_Manet_011.jpg" TargetMode="External"/><Relationship Id="rId123" Type="http://schemas.openxmlformats.org/officeDocument/2006/relationships/hyperlink" Target="https://es.wikipedia.org/wiki/Pierre-Auguste_Renoir" TargetMode="External"/><Relationship Id="rId144" Type="http://schemas.openxmlformats.org/officeDocument/2006/relationships/hyperlink" Target="https://es.wikipedia.org/wiki/Bodeg%C3%B3n" TargetMode="External"/><Relationship Id="rId90" Type="http://schemas.openxmlformats.org/officeDocument/2006/relationships/image" Target="media/image6.png"/><Relationship Id="rId165" Type="http://schemas.openxmlformats.org/officeDocument/2006/relationships/hyperlink" Target="https://es.wikipedia.org/wiki/Joan_Mir%C3%B3" TargetMode="External"/><Relationship Id="rId186" Type="http://schemas.openxmlformats.org/officeDocument/2006/relationships/hyperlink" Target="https://es.wikipedia.org/wiki/Andy_Warhol" TargetMode="External"/><Relationship Id="rId211" Type="http://schemas.openxmlformats.org/officeDocument/2006/relationships/fontTable" Target="fontTable.xml"/><Relationship Id="rId27" Type="http://schemas.openxmlformats.org/officeDocument/2006/relationships/image" Target="media/image2.wmf"/><Relationship Id="rId48" Type="http://schemas.openxmlformats.org/officeDocument/2006/relationships/hyperlink" Target="https://es.wikipedia.org/wiki/Alberto_Durero" TargetMode="External"/><Relationship Id="rId69" Type="http://schemas.openxmlformats.org/officeDocument/2006/relationships/hyperlink" Target="https://es.wikipedia.org/wiki/Lirio" TargetMode="External"/><Relationship Id="rId113" Type="http://schemas.openxmlformats.org/officeDocument/2006/relationships/hyperlink" Target="https://es.wikipedia.org/wiki/%C3%89douard_Manet" TargetMode="External"/><Relationship Id="rId134" Type="http://schemas.openxmlformats.org/officeDocument/2006/relationships/image" Target="media/image10.jpeg"/><Relationship Id="rId80" Type="http://schemas.openxmlformats.org/officeDocument/2006/relationships/hyperlink" Target="https://commons.wikimedia.org/wiki/File:The_five_senses_or_Summer,_by_S%C3%A9bastien_Stoskopff.jpg" TargetMode="External"/><Relationship Id="rId155" Type="http://schemas.openxmlformats.org/officeDocument/2006/relationships/hyperlink" Target="https://es.wikipedia.org/wiki/Pablo_Picasso" TargetMode="External"/><Relationship Id="rId176" Type="http://schemas.openxmlformats.org/officeDocument/2006/relationships/hyperlink" Target="https://es.wikipedia.org/wiki/Edward_Weston" TargetMode="External"/><Relationship Id="rId197" Type="http://schemas.openxmlformats.org/officeDocument/2006/relationships/hyperlink" Target="https://www.youtube.com/watch?v=PCRCrdJbaCM" TargetMode="External"/><Relationship Id="rId201" Type="http://schemas.openxmlformats.org/officeDocument/2006/relationships/hyperlink" Target="https://www.youtube.com/channel/UCsF2xJz1ciaZlxHGk-PSSvg" TargetMode="External"/><Relationship Id="rId17" Type="http://schemas.openxmlformats.org/officeDocument/2006/relationships/hyperlink" Target="https://es.wikipedia.org/wiki/Antiguo_Egipto" TargetMode="External"/><Relationship Id="rId38" Type="http://schemas.openxmlformats.org/officeDocument/2006/relationships/hyperlink" Target="https://es.wikipedia.org/wiki/Pintura_al_%C3%B3leo" TargetMode="External"/><Relationship Id="rId59" Type="http://schemas.openxmlformats.org/officeDocument/2006/relationships/hyperlink" Target="https://es.wikipedia.org/wiki/Escena_de_g%C3%A9nero" TargetMode="External"/><Relationship Id="rId103" Type="http://schemas.openxmlformats.org/officeDocument/2006/relationships/image" Target="media/image7.jpeg"/><Relationship Id="rId124" Type="http://schemas.openxmlformats.org/officeDocument/2006/relationships/hyperlink" Target="https://es.wikipedia.org/wiki/Bodeg%C3%B3n" TargetMode="External"/><Relationship Id="rId70" Type="http://schemas.openxmlformats.org/officeDocument/2006/relationships/hyperlink" Target="https://es.wikipedia.org/wiki/Tulip%C3%A1n" TargetMode="External"/><Relationship Id="rId91" Type="http://schemas.openxmlformats.org/officeDocument/2006/relationships/hyperlink" Target="https://es.wikipedia.org/wiki/Bodeg%C3%B3n:_un_trozo_de_salm%C3%B3n,_un_lim%C3%B3n_y_tres_vasijas" TargetMode="External"/><Relationship Id="rId145" Type="http://schemas.openxmlformats.org/officeDocument/2006/relationships/hyperlink" Target="https://es.wikipedia.org/wiki/Fauvismo" TargetMode="External"/><Relationship Id="rId166" Type="http://schemas.openxmlformats.org/officeDocument/2006/relationships/hyperlink" Target="https://es.wikipedia.org/wiki/Bodeg%C3%B3n" TargetMode="External"/><Relationship Id="rId187" Type="http://schemas.openxmlformats.org/officeDocument/2006/relationships/hyperlink" Target="https://es.wikipedia.org/wiki/Roy_Lichtenstein" TargetMode="External"/><Relationship Id="rId1" Type="http://schemas.openxmlformats.org/officeDocument/2006/relationships/customXml" Target="../customXml/item1.xml"/><Relationship Id="rId212" Type="http://schemas.openxmlformats.org/officeDocument/2006/relationships/theme" Target="theme/theme1.xml"/><Relationship Id="rId28" Type="http://schemas.openxmlformats.org/officeDocument/2006/relationships/control" Target="activeX/activeX1.xml"/><Relationship Id="rId49" Type="http://schemas.openxmlformats.org/officeDocument/2006/relationships/hyperlink" Target="https://es.wikipedia.org/wiki/Bodeg%C3%B3n" TargetMode="External"/><Relationship Id="rId114" Type="http://schemas.openxmlformats.org/officeDocument/2006/relationships/hyperlink" Target="https://es.wikipedia.org/wiki/Henri_Fantin-Latour" TargetMode="External"/><Relationship Id="rId60" Type="http://schemas.openxmlformats.org/officeDocument/2006/relationships/hyperlink" Target="https://es.wikipedia.org/wiki/Bodeg%C3%B3n" TargetMode="External"/><Relationship Id="rId81" Type="http://schemas.openxmlformats.org/officeDocument/2006/relationships/image" Target="media/image5.jpeg"/><Relationship Id="rId135" Type="http://schemas.openxmlformats.org/officeDocument/2006/relationships/hyperlink" Target="https://es.wikipedia.org/wiki/Paul_C%C3%A9zanne" TargetMode="External"/><Relationship Id="rId156" Type="http://schemas.openxmlformats.org/officeDocument/2006/relationships/hyperlink" Target="https://es.wikipedia.org/wiki/Georges_Braque" TargetMode="External"/><Relationship Id="rId177" Type="http://schemas.openxmlformats.org/officeDocument/2006/relationships/hyperlink" Target="https://commons.wikimedia.org/wiki/File:Glasses_800_edit.png" TargetMode="External"/><Relationship Id="rId198" Type="http://schemas.openxmlformats.org/officeDocument/2006/relationships/hyperlink" Target="https://www.youtube.com/user/julioprofe" TargetMode="External"/><Relationship Id="rId202" Type="http://schemas.openxmlformats.org/officeDocument/2006/relationships/hyperlink" Target="https://contenidos.colombiaaprende.edu.co/contenidos" TargetMode="External"/><Relationship Id="rId18" Type="http://schemas.openxmlformats.org/officeDocument/2006/relationships/hyperlink" Target="https://es.wikipedia.org/wiki/Antigua_Roma" TargetMode="External"/><Relationship Id="rId39" Type="http://schemas.openxmlformats.org/officeDocument/2006/relationships/hyperlink" Target="https://es.wikipedia.org/wiki/Bodeg%C3%B3n" TargetMode="External"/><Relationship Id="rId50" Type="http://schemas.openxmlformats.org/officeDocument/2006/relationships/hyperlink" Target="https://es.wikipedia.org/wiki/Jacopo_de%E2%80%99_Barbari" TargetMode="External"/><Relationship Id="rId104" Type="http://schemas.openxmlformats.org/officeDocument/2006/relationships/hyperlink" Target="https://es.wikipedia.org/wiki/%C3%89douard_Manet" TargetMode="External"/><Relationship Id="rId125" Type="http://schemas.openxmlformats.org/officeDocument/2006/relationships/hyperlink" Target="https://es.wikipedia.org/wiki/Bodeg%C3%B3n" TargetMode="External"/><Relationship Id="rId146" Type="http://schemas.openxmlformats.org/officeDocument/2006/relationships/hyperlink" Target="https://es.wikipedia.org/wiki/Maurice_de_Vlaminck" TargetMode="External"/><Relationship Id="rId167" Type="http://schemas.openxmlformats.org/officeDocument/2006/relationships/hyperlink" Target="https://es.wikipedia.org/wiki/Giorgio_Morandi" TargetMode="External"/><Relationship Id="rId188" Type="http://schemas.openxmlformats.org/officeDocument/2006/relationships/hyperlink" Target="https://es.wikipedia.org/w/index.php?title=Wayne_Thiebaud&amp;action=edit&amp;redlink=1" TargetMode="External"/><Relationship Id="rId71" Type="http://schemas.openxmlformats.org/officeDocument/2006/relationships/hyperlink" Target="https://es.wikipedia.org/wiki/Girasol" TargetMode="External"/><Relationship Id="rId92" Type="http://schemas.openxmlformats.org/officeDocument/2006/relationships/hyperlink" Target="https://es.wikipedia.org/wiki/Luis_Egidio_Mel%C3%A9ndez" TargetMode="External"/><Relationship Id="rId2" Type="http://schemas.openxmlformats.org/officeDocument/2006/relationships/numbering" Target="numbering.xml"/><Relationship Id="rId29" Type="http://schemas.openxmlformats.org/officeDocument/2006/relationships/hyperlink" Target="https://es.wikipedia.org/wiki/Giotto" TargetMode="External"/><Relationship Id="rId40" Type="http://schemas.openxmlformats.org/officeDocument/2006/relationships/hyperlink" Target="https://es.wikipedia.org/wiki/Petrus_Christus" TargetMode="External"/><Relationship Id="rId115" Type="http://schemas.openxmlformats.org/officeDocument/2006/relationships/hyperlink" Target="https://es.wikipedia.org/wiki/Bodeg%C3%B3n" TargetMode="External"/><Relationship Id="rId136" Type="http://schemas.openxmlformats.org/officeDocument/2006/relationships/hyperlink" Target="https://es.wikipedia.org/wiki/Bodeg%C3%B3n_con_cebollas" TargetMode="External"/><Relationship Id="rId157" Type="http://schemas.openxmlformats.org/officeDocument/2006/relationships/hyperlink" Target="https://es.wikipedia.org/wiki/Juan_Gris" TargetMode="External"/><Relationship Id="rId178" Type="http://schemas.openxmlformats.org/officeDocument/2006/relationships/image" Target="media/image1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05BD3-20D6-43A8-B7F5-DFB50C6F2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15</Pages>
  <Words>6034</Words>
  <Characters>33190</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Arrieta</dc:creator>
  <cp:lastModifiedBy>CARMEN CECILIA ARRIETA PATERNINA</cp:lastModifiedBy>
  <cp:revision>38</cp:revision>
  <cp:lastPrinted>2011-03-24T16:18:00Z</cp:lastPrinted>
  <dcterms:created xsi:type="dcterms:W3CDTF">2020-04-30T15:49:00Z</dcterms:created>
  <dcterms:modified xsi:type="dcterms:W3CDTF">2020-10-16T20:49:00Z</dcterms:modified>
</cp:coreProperties>
</file>