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Default="00725213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Área de lengua castellana : asignaturas de lenguaje y lectura critica </w:t>
            </w:r>
          </w:p>
          <w:p w:rsidR="00725213" w:rsidRDefault="00725213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Unidad  #  1 Guía #  1</w:t>
            </w:r>
          </w:p>
          <w:p w:rsidR="00725213" w:rsidRPr="003C2EE7" w:rsidRDefault="00725213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 B A 5, 6 y 7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725213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Institución Educativa María Doraliza López De Mejía    </w:t>
            </w:r>
          </w:p>
        </w:tc>
        <w:tc>
          <w:tcPr>
            <w:tcW w:w="5123" w:type="dxa"/>
          </w:tcPr>
          <w:p w:rsidR="0099127B" w:rsidRPr="003C2EE7" w:rsidRDefault="0072521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Lenguaje</w:t>
            </w:r>
          </w:p>
        </w:tc>
        <w:tc>
          <w:tcPr>
            <w:tcW w:w="1275" w:type="dxa"/>
          </w:tcPr>
          <w:p w:rsidR="0099127B" w:rsidRPr="003C2EE7" w:rsidRDefault="0072521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5</w:t>
            </w:r>
          </w:p>
        </w:tc>
        <w:tc>
          <w:tcPr>
            <w:tcW w:w="1134" w:type="dxa"/>
          </w:tcPr>
          <w:p w:rsidR="0099127B" w:rsidRPr="003C2EE7" w:rsidRDefault="0072521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3 </w:t>
            </w:r>
          </w:p>
        </w:tc>
        <w:tc>
          <w:tcPr>
            <w:tcW w:w="1281" w:type="dxa"/>
          </w:tcPr>
          <w:p w:rsidR="0099127B" w:rsidRPr="003C2EE7" w:rsidRDefault="004B004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i w:val="0"/>
              </w:rPr>
              <w:t>3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4B004D" w:rsidRDefault="004B004D" w:rsidP="004B004D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</w:rPr>
              <w:t xml:space="preserve">Yeilis Elena Rodriguez Blanchar </w:t>
            </w:r>
          </w:p>
          <w:p w:rsidR="004B004D" w:rsidRDefault="004B004D" w:rsidP="004B004D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yeelroblan@gmail.com</w:t>
              </w:r>
            </w:hyperlink>
            <w:r>
              <w:rPr>
                <w:rStyle w:val="CitaHTML"/>
                <w:rFonts w:ascii="Arial" w:hAnsi="Arial" w:cs="Arial"/>
              </w:rPr>
              <w:t xml:space="preserve"> </w:t>
            </w:r>
          </w:p>
          <w:p w:rsidR="00CA5613" w:rsidRPr="00571069" w:rsidRDefault="004B004D" w:rsidP="004B004D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</w:rPr>
              <w:t>whatsaap</w:t>
            </w:r>
            <w:proofErr w:type="spellEnd"/>
            <w:r>
              <w:rPr>
                <w:rStyle w:val="CitaHTML"/>
                <w:rFonts w:ascii="Arial" w:hAnsi="Arial" w:cs="Arial"/>
              </w:rPr>
              <w:t>: 3185194877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6900" w:type="dxa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C95107">
        <w:trPr>
          <w:trHeight w:val="417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C95107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C95107">
        <w:trPr>
          <w:trHeight w:val="417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9510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D956DD" w:rsidP="00C95107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Comprendo e interpreto mi entorno                                                    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C9510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C9510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D956DD" w:rsidP="00C95107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xx</w:t>
            </w: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C9510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C9510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C9510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990224" w:rsidP="00C9510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:rsidTr="00C95107">
        <w:trPr>
          <w:trHeight w:val="417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C9510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C9510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C9510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C9510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C95107">
        <w:tc>
          <w:tcPr>
            <w:tcW w:w="2830" w:type="dxa"/>
            <w:vMerge w:val="restart"/>
          </w:tcPr>
          <w:p w:rsidR="00941EEE" w:rsidRDefault="00062988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Comprendo textos que tienen diferentes formas y finalidades.</w:t>
            </w:r>
          </w:p>
          <w:p w:rsidR="00062988" w:rsidRDefault="00062988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Reconozco la función </w:t>
            </w:r>
          </w:p>
          <w:p w:rsidR="00941EEE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EF0925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Identifico los principales elementos y roles de la comunicación para enriquecer procesos comunicativos auténticos.</w:t>
            </w:r>
          </w:p>
        </w:tc>
        <w:tc>
          <w:tcPr>
            <w:tcW w:w="4395" w:type="dxa"/>
          </w:tcPr>
          <w:p w:rsidR="00941EEE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9910F0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Reconoce algunas características de los textos narrativos, tales como el concepto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de narrador y estructura narrativa, a partir de la recreación y disfrute de los mismos.</w:t>
            </w:r>
          </w:p>
          <w:p w:rsidR="00C95107" w:rsidRPr="003C2EE7" w:rsidRDefault="00C95107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Identifica el papel del emisor y el receptor y sus procesos comunicativos en una situación </w:t>
            </w:r>
            <w:proofErr w:type="spellStart"/>
            <w:proofErr w:type="gramStart"/>
            <w:r>
              <w:rPr>
                <w:rStyle w:val="CitaHTML"/>
                <w:rFonts w:ascii="Arial" w:hAnsi="Arial" w:cs="Arial"/>
                <w:i w:val="0"/>
              </w:rPr>
              <w:t>especifica</w:t>
            </w:r>
            <w:proofErr w:type="spellEnd"/>
            <w:proofErr w:type="gramEnd"/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  <w:tc>
          <w:tcPr>
            <w:tcW w:w="2976" w:type="dxa"/>
            <w:gridSpan w:val="2"/>
          </w:tcPr>
          <w:p w:rsidR="00EF0925" w:rsidRDefault="009910F0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Leer</w:t>
            </w:r>
            <w:r w:rsidR="00EF0925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y</w:t>
            </w:r>
          </w:p>
          <w:p w:rsidR="00EF0925" w:rsidRDefault="00EF0925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F0925" w:rsidRDefault="00EF0925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F0925" w:rsidRDefault="00EF0925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F0925" w:rsidRDefault="00EF0925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910F0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escuchar</w:t>
            </w:r>
          </w:p>
          <w:p w:rsidR="008D25A2" w:rsidRDefault="008D25A2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8D25A2" w:rsidRDefault="008D25A2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8D25A2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Identifica estructuras y rec</w:t>
            </w:r>
            <w:r w:rsidR="00EF0925">
              <w:rPr>
                <w:rStyle w:val="CitaHTML"/>
                <w:rFonts w:ascii="Arial" w:hAnsi="Arial" w:cs="Arial"/>
                <w:i w:val="0"/>
              </w:rPr>
              <w:t>ursos propios de los textos narrativos. Icónicos, liricos, expositivos, informativos y descriptivos.</w:t>
            </w:r>
          </w:p>
          <w:p w:rsidR="00EF0925" w:rsidRDefault="00EF0925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EF0925" w:rsidRDefault="00EF0925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Lee automáticamente textos que le permiten ampliar su conocimiento y desarrollar su capacidad estética.</w:t>
            </w:r>
          </w:p>
          <w:p w:rsidR="00941EEE" w:rsidRDefault="00941EEE" w:rsidP="00C9510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EF0925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t>Comprende textos orales de la vida escolar, textos multimodales que circulan por diferentes medios de comunicación masiva y manifestaciones artísticas.</w:t>
            </w:r>
          </w:p>
        </w:tc>
      </w:tr>
      <w:tr w:rsidR="00941EEE" w:rsidRPr="003C2EE7" w:rsidTr="00C95107">
        <w:tc>
          <w:tcPr>
            <w:tcW w:w="2830" w:type="dxa"/>
            <w:vMerge/>
          </w:tcPr>
          <w:p w:rsidR="00941EEE" w:rsidRPr="003C2EE7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C95107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Interpreta el contenido y la estructura del texto, respondiendo preguntas de orden inferencial y </w:t>
            </w:r>
            <w:r w:rsidR="00601FE9">
              <w:rPr>
                <w:rStyle w:val="CitaHTML"/>
                <w:rFonts w:ascii="Arial" w:hAnsi="Arial" w:cs="Arial"/>
                <w:i w:val="0"/>
              </w:rPr>
              <w:t>crítico</w:t>
            </w: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FC4588" w:rsidRDefault="00FC4588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C95107" w:rsidP="00C95107">
            <w:r>
              <w:t>Discrimina la información relevante de la irrelevante en un texto oral y elabora conclusiones sobre lo dicho.</w:t>
            </w:r>
          </w:p>
          <w:p w:rsidR="00601FE9" w:rsidRDefault="00601FE9" w:rsidP="00C9510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601FE9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t>Comprende textos orales de la vida escolar, textos multimodales que circulan por diferentes medios de comunicación masiva y manifestaciones artísticas</w:t>
            </w:r>
          </w:p>
        </w:tc>
      </w:tr>
      <w:tr w:rsidR="00941EEE" w:rsidRPr="003C2EE7" w:rsidTr="00C95107">
        <w:tc>
          <w:tcPr>
            <w:tcW w:w="2830" w:type="dxa"/>
            <w:vMerge/>
          </w:tcPr>
          <w:p w:rsidR="00941EEE" w:rsidRPr="003C2EE7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Pr="003C2EE7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C95107" w:rsidP="00C95107">
            <w:pPr>
              <w:rPr>
                <w:rStyle w:val="CitaHTML"/>
                <w:rFonts w:ascii="Arial" w:hAnsi="Arial" w:cs="Arial"/>
                <w:i w:val="0"/>
              </w:rPr>
            </w:pPr>
            <w:r>
              <w:t>Participa activamente en conversaciones en las que escucha a su interlocutor para expresar sus opiniones y análisis en torno a lo dicho.</w:t>
            </w:r>
          </w:p>
          <w:p w:rsidR="00941EEE" w:rsidRPr="003C2EE7" w:rsidRDefault="00941EEE" w:rsidP="00C9510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C95107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 w:type="textWrapping" w:clear="all"/>
      </w: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FC4588" w:rsidRDefault="00FC4588" w:rsidP="00601FE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GENERO Y NUMERO DEL SUSTANTIVO</w:t>
            </w: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Aprendizaje: Identificar el género y el numero al que pertenece cada sustantivo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Los sustantivos tienen género: femenino o masculino. 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Son femeninos cuando se refieren a una mujer o a la hembra de una especie.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Son masculinos cuando se refieren a un hombre o al macho de una especie.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EJEMPLOS: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Femeninos  Camila, niña, leona, silla.        Masculinos: Luis, niño, león, zapato.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Los sustantivos tienen además número: singular o plural.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Los sustantivos están en singular cuando se refieren a una sola persona, animal o a una sola cosa.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Están en plural cuando se refieren a más de una persona, un animal o una 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EJEMPLO: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SINGULAR: pie, reloj, turista, lápiz.      PLURAL: pies, relojes, turistas, lápices.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El plural se forma agregando S cuando los sustantivos terminan en vocal, o ES, cuando terminan en consonante. EJEMPLOS:  </w:t>
            </w:r>
          </w:p>
          <w:p w:rsidR="00FC4588" w:rsidRDefault="00601FE9" w:rsidP="00601F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Oveja – ovejas.  Cartel – carteles.   Papel – papeles.</w:t>
            </w: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 ARTÍCULO</w:t>
            </w: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Las palabras el, la, los la, un, unas se denominan artículos determinantes porque anteceden a los nombres o sustantivos para determinarlos. </w:t>
            </w:r>
          </w:p>
          <w:p w:rsidR="00601FE9" w:rsidRPr="00C6557A" w:rsidRDefault="00601FE9" w:rsidP="00601FE9">
            <w:pPr>
              <w:jc w:val="both"/>
              <w:rPr>
                <w:b/>
                <w:color w:val="000000" w:themeColor="text1"/>
                <w:sz w:val="18"/>
              </w:rPr>
            </w:pPr>
            <w:r w:rsidRPr="00CC45E3">
              <w:rPr>
                <w:b/>
                <w:color w:val="000000" w:themeColor="text1"/>
              </w:rPr>
              <w:t>EJEMPLO</w:t>
            </w:r>
            <w:r w:rsidRPr="00C6557A">
              <w:rPr>
                <w:b/>
                <w:color w:val="000000" w:themeColor="text1"/>
                <w:sz w:val="18"/>
              </w:rPr>
              <w:t>: UN CARRO, ESTE CARRO, EL CARRO ESTAS CAJAS LAS CAJAS, UNA CAJA.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 w:rsidRPr="00C6557A">
              <w:rPr>
                <w:b/>
                <w:color w:val="000000" w:themeColor="text1"/>
                <w:sz w:val="18"/>
              </w:rPr>
              <w:t>LOS ARTICULOS SIEMPRE VAN ANTES DEL SUSTANTIVO</w:t>
            </w:r>
            <w:r>
              <w:rPr>
                <w:b/>
                <w:color w:val="000000" w:themeColor="text1"/>
              </w:rPr>
              <w:t>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Una clase de determinantes son los artículos, puesto que, van antes del sustantivo y los delimitan. Los artículos son: la, las, el, los.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EJEMPLOS: La papaya, las vitrinas, el balón, los estadios.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</w:p>
          <w:p w:rsidR="00601FE9" w:rsidRDefault="00601FE9" w:rsidP="00601F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GENERO Y NUMERO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Los artículos tienen género y </w:t>
            </w:r>
            <w:proofErr w:type="spellStart"/>
            <w:r>
              <w:rPr>
                <w:b/>
                <w:color w:val="000000" w:themeColor="text1"/>
              </w:rPr>
              <w:t>numero</w:t>
            </w:r>
            <w:proofErr w:type="spellEnd"/>
            <w:r>
              <w:rPr>
                <w:b/>
                <w:color w:val="000000" w:themeColor="text1"/>
              </w:rPr>
              <w:t>.</w:t>
            </w:r>
          </w:p>
          <w:p w:rsidR="00601FE9" w:rsidRDefault="00601FE9" w:rsidP="00601FE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GENERO: Los artículos pueden estar en femenino o masculino.</w:t>
            </w:r>
          </w:p>
          <w:p w:rsidR="00FC4588" w:rsidRPr="00601FE9" w:rsidRDefault="00601FE9" w:rsidP="00601FE9">
            <w:pPr>
              <w:jc w:val="both"/>
              <w:rPr>
                <w:rStyle w:val="CitaHTML"/>
                <w:b/>
                <w:i w:val="0"/>
                <w:iCs w:val="0"/>
                <w:color w:val="000000" w:themeColor="text1"/>
              </w:rPr>
            </w:pPr>
            <w:r>
              <w:rPr>
                <w:b/>
                <w:color w:val="000000" w:themeColor="text1"/>
              </w:rPr>
              <w:t>NUMERO: los artículos pueden ser singular o plural.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046724" w:rsidRDefault="00046724" w:rsidP="0004672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ACTIVIDADES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1° Dos sustantivos traviesos se metieron en la fila equivocada. Táchalos y escríbelos donde corresponda.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MASCULINOS                                                      FEMENINOS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Gato – refugio – castillo - torre                           gata – sabana – avión – noche.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____________________________             _______________________________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____________________________            ________________________________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2° Durante la noche, Sofía se levantó y se llevó un gran susto. Lee lo que escribió en su diario y corrige los sustantivos que quedaron mal escritos.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QUERIDO DIARIO: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Hace un rato me levante para tomar un vaso con agua y </w:t>
            </w:r>
            <w:proofErr w:type="spellStart"/>
            <w:r>
              <w:rPr>
                <w:b/>
                <w:color w:val="000000" w:themeColor="text1"/>
              </w:rPr>
              <w:t>baduuuuu</w:t>
            </w:r>
            <w:proofErr w:type="spellEnd"/>
            <w:r>
              <w:rPr>
                <w:b/>
                <w:color w:val="000000" w:themeColor="text1"/>
              </w:rPr>
              <w:t xml:space="preserve">, me pareció ver un fantasmas enorme arriba del armarios. Prendí rápido las luces de mi cuartos y entonces….¡ </w:t>
            </w:r>
            <w:proofErr w:type="spellStart"/>
            <w:r>
              <w:rPr>
                <w:b/>
                <w:color w:val="000000" w:themeColor="text1"/>
              </w:rPr>
              <w:t>Uff</w:t>
            </w:r>
            <w:proofErr w:type="spellEnd"/>
            <w:r>
              <w:rPr>
                <w:b/>
                <w:color w:val="000000" w:themeColor="text1"/>
              </w:rPr>
              <w:t xml:space="preserve"> que alivio </w:t>
            </w:r>
            <w:proofErr w:type="gramStart"/>
            <w:r>
              <w:rPr>
                <w:b/>
                <w:color w:val="000000" w:themeColor="text1"/>
              </w:rPr>
              <w:t>¡.</w:t>
            </w:r>
            <w:proofErr w:type="gramEnd"/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Vi que el supuesto fantasma era una sabanas vieja y una toalla blanca que mami había olvidado guardar.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3° Escribe tres sustantivos propios para cada uno de los siguientes sustantivos comunes: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PLANETA           OCEANO           PROFESOR               CIUDAD             PERRO               NIÑA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4° lee el siguiente texto: 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 rey se villa hermosa organizo una fiesta en su palacio e invito a los nobles del reino. Todos asistieron con sus esposas…</w:t>
            </w:r>
            <w:proofErr w:type="gramStart"/>
            <w:r>
              <w:rPr>
                <w:b/>
                <w:color w:val="000000" w:themeColor="text1"/>
              </w:rPr>
              <w:t>..</w:t>
            </w:r>
            <w:proofErr w:type="gramEnd"/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Escribe como se llama las damas que acompañaron a sus respectivos esposos a la fiesta.</w:t>
            </w:r>
          </w:p>
          <w:p w:rsidR="00046724" w:rsidRDefault="00046724" w:rsidP="00046724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 duque fue con la___________________          -  El príncipe fue con la _______________</w:t>
            </w:r>
          </w:p>
          <w:p w:rsidR="00046724" w:rsidRDefault="00046724" w:rsidP="00046724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 barón fue con la___________________           - El marqués fue con la _______________</w:t>
            </w:r>
          </w:p>
          <w:p w:rsidR="00046724" w:rsidRDefault="00046724" w:rsidP="00046724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El rey fue con la  ____________________.</w:t>
            </w:r>
          </w:p>
          <w:p w:rsidR="00046724" w:rsidRDefault="00046724" w:rsidP="00046724">
            <w:pPr>
              <w:ind w:left="3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5° Elabora una lista de5  sustantivos comunes con género masculino  5 propios</w:t>
            </w:r>
            <w:r w:rsidRPr="008F66FC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con género femenino y 10 comunes con numero plural.</w:t>
            </w:r>
          </w:p>
          <w:p w:rsidR="00046724" w:rsidRDefault="00046724" w:rsidP="00046724">
            <w:pPr>
              <w:ind w:left="360"/>
              <w:rPr>
                <w:b/>
                <w:color w:val="000000" w:themeColor="text1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046724" w:rsidRDefault="00046724" w:rsidP="0004672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VAMOS A PRACTICAR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1°Escribe artículos para los siguientes sustantivos.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__ taladro        ____ motores        ____torta        ____galletas        ____ zapatos        ____ niñas.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2°Escribe un nombre para cada uno de estos lugares. Para ello, debes incluir artículos.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UNA HELADERIA                                              UNA DROGUERIA                                          UNA LIBRERÍA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________________________                   _________________________                    __________________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 TALLER DE AUTOMOVILES                     UN RESTAURANTE                                UN HOSPITAL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_________________________               _________________________             __________________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3°Subraya al determinante que acompaña a cada sustantivo.</w:t>
            </w:r>
          </w:p>
          <w:p w:rsidR="00046724" w:rsidRDefault="00046724" w:rsidP="00046724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esta flor                             el bisturí                    los buses                    esos padres</w:t>
            </w:r>
          </w:p>
          <w:p w:rsidR="00046724" w:rsidRDefault="00046724" w:rsidP="00046724">
            <w:pPr>
              <w:jc w:val="both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 laguna                            las tareas                  aquel cuadro            las compañeras.</w:t>
            </w:r>
          </w:p>
          <w:p w:rsidR="00046724" w:rsidRPr="003B6333" w:rsidRDefault="00046724" w:rsidP="00046724">
            <w:pPr>
              <w:pStyle w:val="Prrafodelista"/>
              <w:rPr>
                <w:b/>
                <w:color w:val="000000" w:themeColor="text1"/>
              </w:rPr>
            </w:pP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4°Escribe seis similares las del ejemplo .para ello debes variar el género del sustantivo y del artículo.</w:t>
            </w: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 niño: la niña, los niños, las niñas, el niño.</w:t>
            </w: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 escritor: ___________________________________________</w:t>
            </w: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 primo:   ___________________________________________</w:t>
            </w: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El amigo: ____________________________________________</w:t>
            </w: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El tío:        ____________________________________________</w:t>
            </w: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Los coordinadores: ____________________________________</w:t>
            </w: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Las profesoras:________________________________________</w:t>
            </w: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046724" w:rsidRDefault="00046724" w:rsidP="0004672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5° escribe el nombre de una película y de un libro que comience con un artículo, luego escribe el género y el número de cada artículo.</w:t>
            </w: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B2A2E" w:rsidRDefault="00FB2A2E" w:rsidP="00FC4588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488585" wp14:editId="39738E74">
                  <wp:extent cx="4591050" cy="6121398"/>
                  <wp:effectExtent l="0" t="0" r="0" b="0"/>
                  <wp:docPr id="1" name="Imagen 1" descr="https://scontent.fctg1-2.fna.fbcdn.net/v/t1.15752-9/90790483_207258157272367_3397799725091520512_n.jpg?_nc_cat=110&amp;_nc_sid=b96e70&amp;_nc_ohc=7OcThMcwl-EAX_YEJ2V&amp;_nc_ht=scontent.fctg1-2.fna&amp;oh=68fff00741082b233d4cc91e7b450023&amp;oe=5EA0E7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.fctg1-2.fna.fbcdn.net/v/t1.15752-9/90790483_207258157272367_3397799725091520512_n.jpg?_nc_cat=110&amp;_nc_sid=b96e70&amp;_nc_ohc=7OcThMcwl-EAX_YEJ2V&amp;_nc_ht=scontent.fctg1-2.fna&amp;oh=68fff00741082b233d4cc91e7b450023&amp;oe=5EA0E7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806" cy="6205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</w:t>
            </w:r>
            <w:r>
              <w:rPr>
                <w:noProof/>
              </w:rPr>
              <w:drawing>
                <wp:inline distT="0" distB="0" distL="0" distR="0" wp14:anchorId="4B9FEF9A" wp14:editId="00B95DF1">
                  <wp:extent cx="4591050" cy="6121400"/>
                  <wp:effectExtent l="0" t="0" r="0" b="0"/>
                  <wp:docPr id="3" name="Imagen 3" descr="https://scontent.fctg1-1.fna.fbcdn.net/v/t1.15752-9/90681694_810924772739404_9178145017615613952_n.jpg?_nc_cat=104&amp;_nc_sid=b96e70&amp;_nc_ohc=nCFXUr1dqIkAX_4cLDe&amp;_nc_ht=scontent.fctg1-1.fna&amp;oh=c4613dd065fd5f9cc79da5f470377f1c&amp;oe=5EA202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content.fctg1-1.fna.fbcdn.net/v/t1.15752-9/90681694_810924772739404_9178145017615613952_n.jpg?_nc_cat=104&amp;_nc_sid=b96e70&amp;_nc_ohc=nCFXUr1dqIkAX_4cLDe&amp;_nc_ht=scontent.fctg1-1.fna&amp;oh=c4613dd065fd5f9cc79da5f470377f1c&amp;oe=5EA202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927" cy="612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1FE9" w:rsidRDefault="00FB2A2E" w:rsidP="00FC4588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E3BE573" wp14:editId="59595CD6">
                  <wp:extent cx="4907755" cy="6543675"/>
                  <wp:effectExtent l="0" t="0" r="7620" b="0"/>
                  <wp:docPr id="2" name="Imagen 2" descr="https://scontent.fctg1-2.fna.fbcdn.net/v/t1.15752-9/90867532_579358399326542_54384039838089216_n.jpg?_nc_cat=106&amp;_nc_sid=b96e70&amp;_nc_ohc=qv68L29_fS4AX80xrw3&amp;_nc_ht=scontent.fctg1-2.fna&amp;oh=1aaf15da8183cd54a1b1345315c0fd4c&amp;oe=5EA15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content.fctg1-2.fna.fbcdn.net/v/t1.15752-9/90867532_579358399326542_54384039838089216_n.jpg?_nc_cat=106&amp;_nc_sid=b96e70&amp;_nc_ohc=qv68L29_fS4AX80xrw3&amp;_nc_ht=scontent.fctg1-2.fna&amp;oh=1aaf15da8183cd54a1b1345315c0fd4c&amp;oe=5EA15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2034" cy="656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95E66D" wp14:editId="5896D705">
                  <wp:extent cx="4936331" cy="6581775"/>
                  <wp:effectExtent l="0" t="0" r="0" b="0"/>
                  <wp:docPr id="4" name="Imagen 4" descr="https://scontent.fctg1-1.fna.fbcdn.net/v/t1.15752-9/90925274_215747033073104_5230200238634958848_n.jpg?_nc_cat=104&amp;_nc_sid=b96e70&amp;_nc_ohc=ejv4x5B6Ws0AX9zVwNe&amp;_nc_ht=scontent.fctg1-1.fna&amp;oh=2529ebdc5bdba7c33d236869473b729e&amp;oe=5EA174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content.fctg1-1.fna.fbcdn.net/v/t1.15752-9/90925274_215747033073104_5230200238634958848_n.jpg?_nc_cat=104&amp;_nc_sid=b96e70&amp;_nc_ohc=ejv4x5B6Ws0AX9zVwNe&amp;_nc_ht=scontent.fctg1-1.fna&amp;oh=2529ebdc5bdba7c33d236869473b729e&amp;oe=5EA1742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340" cy="6589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A2E" w:rsidRDefault="00FB2A2E" w:rsidP="00FC4588">
            <w:pPr>
              <w:rPr>
                <w:noProof/>
              </w:rPr>
            </w:pPr>
          </w:p>
          <w:p w:rsidR="00FB2A2E" w:rsidRDefault="00FB2A2E" w:rsidP="00FC4588">
            <w:pPr>
              <w:rPr>
                <w:noProof/>
              </w:rPr>
            </w:pPr>
          </w:p>
          <w:p w:rsidR="00FB2A2E" w:rsidRDefault="00FB2A2E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601FE9" w:rsidRDefault="00601FE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95726D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95726D" w:rsidP="003D0470">
            <w:pPr>
              <w:jc w:val="center"/>
            </w:pPr>
            <w:hyperlink r:id="rId14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95726D" w:rsidP="003D0470">
            <w:pPr>
              <w:jc w:val="center"/>
            </w:pPr>
            <w:hyperlink r:id="rId15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95726D" w:rsidP="003D0470">
            <w:pPr>
              <w:jc w:val="center"/>
            </w:pPr>
            <w:hyperlink r:id="rId16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95726D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95726D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95726D" w:rsidP="003D0470">
            <w:pPr>
              <w:jc w:val="center"/>
            </w:pPr>
            <w:hyperlink r:id="rId19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95726D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95726D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95726D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95726D" w:rsidP="000F56F3">
            <w:pPr>
              <w:jc w:val="center"/>
            </w:pPr>
            <w:hyperlink r:id="rId23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95726D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95726D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95726D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95726D" w:rsidP="000F56F3">
            <w:pPr>
              <w:jc w:val="center"/>
            </w:pPr>
            <w:hyperlink r:id="rId27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8"/>
      <w:footerReference w:type="default" r:id="rId29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6D" w:rsidRDefault="0095726D" w:rsidP="00501371">
      <w:pPr>
        <w:spacing w:after="0" w:line="240" w:lineRule="auto"/>
      </w:pPr>
      <w:r>
        <w:separator/>
      </w:r>
    </w:p>
  </w:endnote>
  <w:endnote w:type="continuationSeparator" w:id="0">
    <w:p w:rsidR="0095726D" w:rsidRDefault="0095726D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4B004D" w:rsidRPr="004B004D">
      <w:rPr>
        <w:rFonts w:asciiTheme="majorHAnsi" w:hAnsiTheme="majorHAnsi"/>
        <w:noProof/>
        <w:sz w:val="16"/>
        <w:szCs w:val="16"/>
      </w:rPr>
      <w:t>10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6D" w:rsidRDefault="0095726D" w:rsidP="00501371">
      <w:pPr>
        <w:spacing w:after="0" w:line="240" w:lineRule="auto"/>
      </w:pPr>
      <w:r>
        <w:separator/>
      </w:r>
    </w:p>
  </w:footnote>
  <w:footnote w:type="continuationSeparator" w:id="0">
    <w:p w:rsidR="0095726D" w:rsidRDefault="0095726D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27463"/>
    <w:multiLevelType w:val="hybridMultilevel"/>
    <w:tmpl w:val="BB2ABF68"/>
    <w:lvl w:ilvl="0" w:tplc="D72C73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4"/>
  </w:num>
  <w:num w:numId="5">
    <w:abstractNumId w:val="17"/>
  </w:num>
  <w:num w:numId="6">
    <w:abstractNumId w:val="0"/>
  </w:num>
  <w:num w:numId="7">
    <w:abstractNumId w:val="7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46724"/>
    <w:rsid w:val="00054459"/>
    <w:rsid w:val="00062988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4361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73E0C"/>
    <w:rsid w:val="004841A5"/>
    <w:rsid w:val="00485A06"/>
    <w:rsid w:val="004A1669"/>
    <w:rsid w:val="004B004D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1FE9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25213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81069"/>
    <w:rsid w:val="008A057E"/>
    <w:rsid w:val="008A0803"/>
    <w:rsid w:val="008B3651"/>
    <w:rsid w:val="008C3C25"/>
    <w:rsid w:val="008D25A2"/>
    <w:rsid w:val="008D5EB6"/>
    <w:rsid w:val="008E5599"/>
    <w:rsid w:val="008F4A93"/>
    <w:rsid w:val="00903E32"/>
    <w:rsid w:val="00913752"/>
    <w:rsid w:val="00931013"/>
    <w:rsid w:val="00941EEE"/>
    <w:rsid w:val="009446CB"/>
    <w:rsid w:val="0095726D"/>
    <w:rsid w:val="00965163"/>
    <w:rsid w:val="00967C28"/>
    <w:rsid w:val="00990224"/>
    <w:rsid w:val="00990D3D"/>
    <w:rsid w:val="009910F0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95107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56DD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EF0925"/>
    <w:rsid w:val="00F0327E"/>
    <w:rsid w:val="00F15E1B"/>
    <w:rsid w:val="00F329E9"/>
    <w:rsid w:val="00F3303A"/>
    <w:rsid w:val="00F42E21"/>
    <w:rsid w:val="00F45F14"/>
    <w:rsid w:val="00F81733"/>
    <w:rsid w:val="00F83009"/>
    <w:rsid w:val="00FA562D"/>
    <w:rsid w:val="00FA7D67"/>
    <w:rsid w:val="00FB2A2E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elroblan@gmail.com" TargetMode="External"/><Relationship Id="rId13" Type="http://schemas.openxmlformats.org/officeDocument/2006/relationships/hyperlink" Target="https://aprende.colombiaaprende.edu.co/sites/default/files/naspublic/ContenidosAprender/index.html" TargetMode="External"/><Relationship Id="rId18" Type="http://schemas.openxmlformats.org/officeDocument/2006/relationships/hyperlink" Target="https://www.youtube.com/user/AcademiaInternet" TargetMode="External"/><Relationship Id="rId26" Type="http://schemas.openxmlformats.org/officeDocument/2006/relationships/hyperlink" Target="https://www.youtube.com/user/ElRobotdePlat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tenidos.colombiaaprende.edu.co/contenido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user/julioprofe" TargetMode="External"/><Relationship Id="rId25" Type="http://schemas.openxmlformats.org/officeDocument/2006/relationships/hyperlink" Target="https://www.youtube.com/channel/UCbho5-gJi8FwvhVFzfod6V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CRCrdJbaCM" TargetMode="External"/><Relationship Id="rId20" Type="http://schemas.openxmlformats.org/officeDocument/2006/relationships/hyperlink" Target="https://www.youtube.com/channel/UCsF2xJz1ciaZlxHGk-PSSv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watch?v=pS7p6FfU4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v.masterd.es/recursos-educativos" TargetMode="External"/><Relationship Id="rId23" Type="http://schemas.openxmlformats.org/officeDocument/2006/relationships/hyperlink" Target="https://earth.google.com/web/@0,0,0a,22251752.77375655d,35y,0h,0t,0r?hl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user/MateMovil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earth.google.com/web/@0,0,0a,22251752.77375655d,35y,0h,0t,0r?hl=es" TargetMode="External"/><Relationship Id="rId22" Type="http://schemas.openxmlformats.org/officeDocument/2006/relationships/hyperlink" Target="https://es.khanacademy.org/" TargetMode="External"/><Relationship Id="rId27" Type="http://schemas.openxmlformats.org/officeDocument/2006/relationships/hyperlink" Target="https://www.youtube.com/user/atiempopreescola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2B84-A03E-4006-98FC-6BEECD19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1570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yelen</dc:creator>
  <cp:lastModifiedBy>yelennisblanchar@uniguajira.edu.co</cp:lastModifiedBy>
  <cp:revision>3</cp:revision>
  <cp:lastPrinted>2011-03-24T16:18:00Z</cp:lastPrinted>
  <dcterms:created xsi:type="dcterms:W3CDTF">2020-03-25T03:44:00Z</dcterms:created>
  <dcterms:modified xsi:type="dcterms:W3CDTF">2020-03-25T22:30:00Z</dcterms:modified>
</cp:coreProperties>
</file>