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262"/>
      </w:tblGrid>
      <w:tr w:rsidR="003C2CDC" w:rsidRPr="00CA5613" w14:paraId="11BFD2B7" w14:textId="77777777" w:rsidTr="008B6E05">
        <w:trPr>
          <w:trHeight w:val="454"/>
          <w:jc w:val="center"/>
        </w:trPr>
        <w:tc>
          <w:tcPr>
            <w:tcW w:w="16262" w:type="dxa"/>
            <w:shd w:val="clear" w:color="auto" w:fill="99FF66"/>
          </w:tcPr>
          <w:p w14:paraId="0ADF2031" w14:textId="77777777" w:rsidR="00941EEE" w:rsidRDefault="00941EEE" w:rsidP="00CA5613">
            <w:pPr>
              <w:pStyle w:val="Prrafodelista"/>
              <w:numPr>
                <w:ilvl w:val="0"/>
                <w:numId w:val="14"/>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2CE2BED6"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6EA747F8" w14:textId="77777777" w:rsidTr="008B6E05">
        <w:trPr>
          <w:trHeight w:val="554"/>
          <w:jc w:val="center"/>
        </w:trPr>
        <w:tc>
          <w:tcPr>
            <w:tcW w:w="16262" w:type="dxa"/>
          </w:tcPr>
          <w:p w14:paraId="28BCD0E9" w14:textId="08514DFD" w:rsidR="003C2CDC" w:rsidRPr="003C2EE7" w:rsidRDefault="009A134A" w:rsidP="009D6592">
            <w:pPr>
              <w:rPr>
                <w:rStyle w:val="CitaHTML"/>
                <w:rFonts w:ascii="Arial" w:hAnsi="Arial" w:cs="Arial"/>
                <w:i w:val="0"/>
              </w:rPr>
            </w:pPr>
            <w:r>
              <w:rPr>
                <w:rStyle w:val="CitaHTML"/>
                <w:rFonts w:ascii="Arial" w:hAnsi="Arial" w:cs="Arial"/>
                <w:i w:val="0"/>
              </w:rPr>
              <w:t xml:space="preserve">Estudiantes y padres de familia.  La presente guía tiene como objeto planificar y proponer a ustedes unas actividades rituales, en aras de afianzar y complementar aprendizajes específicos de los conceptos básicos de las ciencias naturales que son fundamentales en el estudio de la biología. Estas actividades, las realizaran en sus casas para luego enviarlas al correo que </w:t>
            </w:r>
            <w:r w:rsidR="001F23A4">
              <w:rPr>
                <w:rStyle w:val="CitaHTML"/>
                <w:rFonts w:ascii="Arial" w:hAnsi="Arial" w:cs="Arial"/>
                <w:i w:val="0"/>
              </w:rPr>
              <w:t>más</w:t>
            </w:r>
            <w:r>
              <w:rPr>
                <w:rStyle w:val="CitaHTML"/>
                <w:rFonts w:ascii="Arial" w:hAnsi="Arial" w:cs="Arial"/>
                <w:i w:val="0"/>
              </w:rPr>
              <w:t xml:space="preserve"> adelante les presento, finalmente </w:t>
            </w:r>
            <w:r w:rsidR="001D683A">
              <w:rPr>
                <w:rStyle w:val="CitaHTML"/>
                <w:rFonts w:ascii="Arial" w:hAnsi="Arial" w:cs="Arial"/>
                <w:i w:val="0"/>
              </w:rPr>
              <w:t>el retorno de la actividad escolar será evaluada.</w:t>
            </w:r>
          </w:p>
        </w:tc>
      </w:tr>
    </w:tbl>
    <w:p w14:paraId="2280E051"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04E15009" w14:textId="77777777" w:rsidTr="4D216D6C">
        <w:trPr>
          <w:trHeight w:val="383"/>
        </w:trPr>
        <w:tc>
          <w:tcPr>
            <w:tcW w:w="16585" w:type="dxa"/>
            <w:gridSpan w:val="5"/>
            <w:shd w:val="clear" w:color="auto" w:fill="99FF66"/>
          </w:tcPr>
          <w:p w14:paraId="452A5A91" w14:textId="77777777" w:rsidR="00CA5613" w:rsidRPr="00473A25" w:rsidRDefault="00CA5613" w:rsidP="00941EEE">
            <w:pPr>
              <w:pStyle w:val="Prrafodelista"/>
              <w:numPr>
                <w:ilvl w:val="0"/>
                <w:numId w:val="14"/>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10FD7ED5" w14:textId="77777777" w:rsidTr="4D216D6C">
        <w:trPr>
          <w:trHeight w:val="383"/>
        </w:trPr>
        <w:tc>
          <w:tcPr>
            <w:tcW w:w="7772" w:type="dxa"/>
            <w:shd w:val="clear" w:color="auto" w:fill="99FF66"/>
          </w:tcPr>
          <w:p w14:paraId="52C81733"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612EE6A1"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5F5285EE"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7BE8D453"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2E265E5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0896D682" w14:textId="77777777" w:rsidTr="4D216D6C">
        <w:trPr>
          <w:trHeight w:val="383"/>
        </w:trPr>
        <w:tc>
          <w:tcPr>
            <w:tcW w:w="7772" w:type="dxa"/>
          </w:tcPr>
          <w:p w14:paraId="67F75B56" w14:textId="77777777" w:rsidR="0099127B" w:rsidRPr="003C2EE7" w:rsidRDefault="009A134A" w:rsidP="00941EEE">
            <w:pPr>
              <w:jc w:val="center"/>
              <w:rPr>
                <w:rStyle w:val="CitaHTML"/>
                <w:rFonts w:ascii="Arial" w:hAnsi="Arial" w:cs="Arial"/>
                <w:i w:val="0"/>
                <w:sz w:val="24"/>
                <w:szCs w:val="24"/>
              </w:rPr>
            </w:pPr>
            <w:r>
              <w:rPr>
                <w:rStyle w:val="CitaHTML"/>
                <w:rFonts w:ascii="Arial" w:hAnsi="Arial" w:cs="Arial"/>
                <w:i w:val="0"/>
                <w:sz w:val="24"/>
                <w:szCs w:val="24"/>
              </w:rPr>
              <w:t>María Doraliza López de Mejía</w:t>
            </w:r>
          </w:p>
        </w:tc>
        <w:tc>
          <w:tcPr>
            <w:tcW w:w="5123" w:type="dxa"/>
          </w:tcPr>
          <w:p w14:paraId="1777E7A8" w14:textId="77777777" w:rsidR="0099127B" w:rsidRPr="003C2EE7" w:rsidRDefault="00277D3A" w:rsidP="00941EEE">
            <w:pPr>
              <w:jc w:val="center"/>
              <w:rPr>
                <w:rStyle w:val="CitaHTML"/>
                <w:rFonts w:ascii="Arial" w:hAnsi="Arial" w:cs="Arial"/>
                <w:i w:val="0"/>
              </w:rPr>
            </w:pPr>
            <w:r>
              <w:rPr>
                <w:rStyle w:val="CitaHTML"/>
                <w:rFonts w:ascii="Arial" w:hAnsi="Arial" w:cs="Arial"/>
                <w:i w:val="0"/>
              </w:rPr>
              <w:t>Ciencias naturales y educación ambiental</w:t>
            </w:r>
          </w:p>
        </w:tc>
        <w:tc>
          <w:tcPr>
            <w:tcW w:w="1275" w:type="dxa"/>
          </w:tcPr>
          <w:p w14:paraId="6DFEE3B5" w14:textId="77777777" w:rsidR="0099127B" w:rsidRPr="003C2EE7" w:rsidRDefault="00277D3A" w:rsidP="00941EEE">
            <w:pPr>
              <w:jc w:val="center"/>
              <w:rPr>
                <w:rStyle w:val="CitaHTML"/>
                <w:rFonts w:ascii="Arial" w:hAnsi="Arial" w:cs="Arial"/>
                <w:i w:val="0"/>
              </w:rPr>
            </w:pPr>
            <w:r>
              <w:rPr>
                <w:rStyle w:val="CitaHTML"/>
                <w:rFonts w:ascii="Arial" w:hAnsi="Arial" w:cs="Arial"/>
                <w:i w:val="0"/>
              </w:rPr>
              <w:t>3</w:t>
            </w:r>
          </w:p>
        </w:tc>
        <w:tc>
          <w:tcPr>
            <w:tcW w:w="1134" w:type="dxa"/>
          </w:tcPr>
          <w:p w14:paraId="66728220" w14:textId="49D4ADDA" w:rsidR="0099127B" w:rsidRPr="003C2EE7" w:rsidRDefault="4D216D6C" w:rsidP="4D216D6C">
            <w:pPr>
              <w:jc w:val="center"/>
              <w:rPr>
                <w:rStyle w:val="CitaHTML"/>
                <w:rFonts w:ascii="Arial" w:hAnsi="Arial" w:cs="Arial"/>
                <w:i w:val="0"/>
                <w:iCs w:val="0"/>
              </w:rPr>
            </w:pPr>
            <w:r w:rsidRPr="4D216D6C">
              <w:rPr>
                <w:rStyle w:val="CitaHTML"/>
                <w:rFonts w:ascii="Arial" w:hAnsi="Arial" w:cs="Arial"/>
                <w:i w:val="0"/>
                <w:iCs w:val="0"/>
              </w:rPr>
              <w:t>9</w:t>
            </w:r>
          </w:p>
        </w:tc>
        <w:tc>
          <w:tcPr>
            <w:tcW w:w="1281" w:type="dxa"/>
          </w:tcPr>
          <w:p w14:paraId="51F6EAB4" w14:textId="77777777" w:rsidR="0099127B" w:rsidRPr="003C2EE7" w:rsidRDefault="002F7E9F" w:rsidP="00941EEE">
            <w:pPr>
              <w:jc w:val="center"/>
              <w:rPr>
                <w:rStyle w:val="CitaHTML"/>
                <w:rFonts w:ascii="Arial" w:hAnsi="Arial" w:cs="Arial"/>
                <w:i w:val="0"/>
              </w:rPr>
            </w:pPr>
            <w:r>
              <w:rPr>
                <w:rStyle w:val="CitaHTML"/>
                <w:rFonts w:ascii="Arial" w:hAnsi="Arial" w:cs="Arial"/>
                <w:i w:val="0"/>
              </w:rPr>
              <w:t>1-2-3-4</w:t>
            </w:r>
          </w:p>
        </w:tc>
      </w:tr>
    </w:tbl>
    <w:p w14:paraId="1DAFE7E9"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582"/>
        <w:gridCol w:w="3512"/>
        <w:gridCol w:w="5479"/>
      </w:tblGrid>
      <w:tr w:rsidR="00CA5613" w:rsidRPr="00473A25" w14:paraId="55E8B3F1" w14:textId="77777777" w:rsidTr="2B444886">
        <w:trPr>
          <w:trHeight w:val="413"/>
        </w:trPr>
        <w:tc>
          <w:tcPr>
            <w:tcW w:w="7582" w:type="dxa"/>
            <w:shd w:val="clear" w:color="auto" w:fill="99FF66"/>
            <w:vAlign w:val="center"/>
          </w:tcPr>
          <w:p w14:paraId="00608F58" w14:textId="77777777" w:rsidR="00CA5613" w:rsidRPr="00473A25" w:rsidRDefault="00CA5613" w:rsidP="00F81733">
            <w:pPr>
              <w:rPr>
                <w:rStyle w:val="CitaHTML"/>
                <w:rFonts w:ascii="Arial" w:hAnsi="Arial" w:cs="Arial"/>
                <w:b/>
                <w:i w:val="0"/>
                <w:sz w:val="20"/>
                <w:szCs w:val="20"/>
              </w:rPr>
            </w:pPr>
          </w:p>
          <w:p w14:paraId="1367D134"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10D16E25"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12" w:type="dxa"/>
            <w:shd w:val="clear" w:color="auto" w:fill="99FF66"/>
            <w:vAlign w:val="center"/>
          </w:tcPr>
          <w:p w14:paraId="4D7B3067" w14:textId="77777777" w:rsidR="00CA5613" w:rsidRPr="00473A25" w:rsidRDefault="00CA5613" w:rsidP="00F81733">
            <w:pPr>
              <w:jc w:val="center"/>
              <w:rPr>
                <w:rStyle w:val="CitaHTML"/>
                <w:rFonts w:ascii="Arial" w:hAnsi="Arial" w:cs="Arial"/>
                <w:b/>
                <w:i w:val="0"/>
                <w:sz w:val="20"/>
                <w:szCs w:val="20"/>
              </w:rPr>
            </w:pPr>
          </w:p>
          <w:p w14:paraId="09FCBCD7"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479" w:type="dxa"/>
            <w:shd w:val="clear" w:color="auto" w:fill="99FF66"/>
            <w:vAlign w:val="center"/>
          </w:tcPr>
          <w:p w14:paraId="3FE52C7E"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A8927CC" w14:textId="77777777" w:rsidTr="2B444886">
        <w:trPr>
          <w:trHeight w:val="465"/>
        </w:trPr>
        <w:tc>
          <w:tcPr>
            <w:tcW w:w="7582" w:type="dxa"/>
            <w:shd w:val="clear" w:color="auto" w:fill="FFFFFF" w:themeFill="background1"/>
          </w:tcPr>
          <w:p w14:paraId="5B4BFA0B" w14:textId="4D55487C" w:rsidR="00CA5613" w:rsidRPr="00571069" w:rsidRDefault="001F23A4" w:rsidP="00F81733">
            <w:pPr>
              <w:jc w:val="center"/>
              <w:rPr>
                <w:rStyle w:val="CitaHTML"/>
                <w:rFonts w:ascii="Arial" w:hAnsi="Arial" w:cs="Arial"/>
                <w:b/>
                <w:i w:val="0"/>
              </w:rPr>
            </w:pPr>
            <w:r>
              <w:rPr>
                <w:rStyle w:val="CitaHTML"/>
                <w:rFonts w:ascii="Arial" w:hAnsi="Arial" w:cs="Arial"/>
                <w:i w:val="0"/>
              </w:rPr>
              <w:t>rjimenez</w:t>
            </w:r>
            <w:r w:rsidR="004F6E8A">
              <w:rPr>
                <w:rStyle w:val="CitaHTML"/>
                <w:rFonts w:ascii="Arial" w:hAnsi="Arial" w:cs="Arial"/>
                <w:i w:val="0"/>
              </w:rPr>
              <w:t>@</w:t>
            </w:r>
            <w:r>
              <w:rPr>
                <w:rStyle w:val="CitaHTML"/>
                <w:rFonts w:ascii="Arial" w:hAnsi="Arial" w:cs="Arial"/>
                <w:i w:val="0"/>
              </w:rPr>
              <w:t>inemadol.edu.co</w:t>
            </w:r>
          </w:p>
        </w:tc>
        <w:tc>
          <w:tcPr>
            <w:tcW w:w="3512" w:type="dxa"/>
            <w:shd w:val="clear" w:color="auto" w:fill="FFFFFF" w:themeFill="background1"/>
          </w:tcPr>
          <w:p w14:paraId="0CC45B81" w14:textId="5275EC50" w:rsidR="004F6E8A" w:rsidRPr="00571069" w:rsidRDefault="2B444886" w:rsidP="2B444886">
            <w:pPr>
              <w:rPr>
                <w:rStyle w:val="CitaHTML"/>
                <w:rFonts w:ascii="Arial" w:hAnsi="Arial" w:cs="Arial"/>
                <w:b/>
                <w:bCs/>
                <w:i w:val="0"/>
                <w:iCs w:val="0"/>
              </w:rPr>
            </w:pPr>
            <w:r w:rsidRPr="2B444886">
              <w:rPr>
                <w:rStyle w:val="CitaHTML"/>
                <w:rFonts w:ascii="Arial" w:hAnsi="Arial" w:cs="Arial"/>
                <w:b/>
                <w:bCs/>
                <w:i w:val="0"/>
                <w:iCs w:val="0"/>
              </w:rPr>
              <w:t>07/05/2020</w:t>
            </w:r>
          </w:p>
        </w:tc>
        <w:tc>
          <w:tcPr>
            <w:tcW w:w="5479" w:type="dxa"/>
            <w:shd w:val="clear" w:color="auto" w:fill="FFFFFF" w:themeFill="background1"/>
          </w:tcPr>
          <w:p w14:paraId="63F71FBB" w14:textId="77777777" w:rsidR="00CA5613" w:rsidRPr="00571069" w:rsidRDefault="00CA5613" w:rsidP="00F81733">
            <w:pPr>
              <w:jc w:val="center"/>
              <w:rPr>
                <w:rStyle w:val="CitaHTML"/>
                <w:rFonts w:ascii="Arial" w:hAnsi="Arial" w:cs="Arial"/>
                <w:b/>
                <w:i w:val="0"/>
              </w:rPr>
            </w:pPr>
          </w:p>
        </w:tc>
      </w:tr>
    </w:tbl>
    <w:p w14:paraId="1AC86EF0" w14:textId="77777777" w:rsidR="00FC4588" w:rsidRPr="00E001F4" w:rsidRDefault="00FC4588" w:rsidP="00E001F4">
      <w:pPr>
        <w:spacing w:line="240" w:lineRule="auto"/>
        <w:rPr>
          <w:rFonts w:ascii="Arial" w:hAnsi="Arial" w:cs="Arial"/>
          <w:sz w:val="20"/>
          <w:szCs w:val="20"/>
        </w:rPr>
      </w:pPr>
    </w:p>
    <w:tbl>
      <w:tblPr>
        <w:tblStyle w:val="Tablaconcuadrcula"/>
        <w:tblW w:w="16582" w:type="dxa"/>
        <w:jc w:val="center"/>
        <w:tblLayout w:type="fixed"/>
        <w:tblLook w:val="04A0" w:firstRow="1" w:lastRow="0" w:firstColumn="1" w:lastColumn="0" w:noHBand="0" w:noVBand="1"/>
      </w:tblPr>
      <w:tblGrid>
        <w:gridCol w:w="2830"/>
        <w:gridCol w:w="3402"/>
        <w:gridCol w:w="993"/>
        <w:gridCol w:w="2976"/>
        <w:gridCol w:w="6381"/>
      </w:tblGrid>
      <w:tr w:rsidR="000062FD" w:rsidRPr="00443EDD" w14:paraId="4C30970D" w14:textId="77777777" w:rsidTr="5C888783">
        <w:trPr>
          <w:trHeight w:val="417"/>
          <w:jc w:val="center"/>
        </w:trPr>
        <w:tc>
          <w:tcPr>
            <w:tcW w:w="16582" w:type="dxa"/>
            <w:gridSpan w:val="5"/>
            <w:shd w:val="clear" w:color="auto" w:fill="99FF66"/>
            <w:vAlign w:val="center"/>
          </w:tcPr>
          <w:p w14:paraId="1654BF03" w14:textId="77777777" w:rsidR="000062FD" w:rsidRPr="000B2B42" w:rsidRDefault="000062FD" w:rsidP="000C23B3">
            <w:pPr>
              <w:pStyle w:val="Prrafodelista"/>
              <w:numPr>
                <w:ilvl w:val="0"/>
                <w:numId w:val="14"/>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17084372" w14:textId="77777777" w:rsidTr="5C888783">
        <w:trPr>
          <w:trHeight w:val="417"/>
          <w:jc w:val="center"/>
        </w:trPr>
        <w:tc>
          <w:tcPr>
            <w:tcW w:w="6232" w:type="dxa"/>
            <w:gridSpan w:val="2"/>
            <w:shd w:val="clear" w:color="auto" w:fill="99FF66"/>
            <w:vAlign w:val="center"/>
          </w:tcPr>
          <w:p w14:paraId="7F1FBA11"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350" w:type="dxa"/>
            <w:gridSpan w:val="3"/>
            <w:shd w:val="clear" w:color="auto" w:fill="auto"/>
            <w:vAlign w:val="center"/>
          </w:tcPr>
          <w:p w14:paraId="3EC49801" w14:textId="709188A3" w:rsidR="004F6E8A" w:rsidRPr="00990224" w:rsidRDefault="5C888783" w:rsidP="5C888783">
            <w:pPr>
              <w:spacing w:after="200" w:line="276" w:lineRule="auto"/>
              <w:jc w:val="center"/>
            </w:pPr>
            <w:r w:rsidRPr="5C888783">
              <w:rPr>
                <w:rStyle w:val="CitaHTML"/>
                <w:rFonts w:ascii="Arial" w:hAnsi="Arial" w:cs="Arial"/>
                <w:b/>
                <w:bCs/>
                <w:i w:val="0"/>
                <w:iCs w:val="0"/>
                <w:sz w:val="20"/>
                <w:szCs w:val="20"/>
              </w:rPr>
              <w:t>EL COMIENZO DE LA GENÉTICA</w:t>
            </w:r>
          </w:p>
        </w:tc>
      </w:tr>
      <w:tr w:rsidR="00941EEE" w:rsidRPr="00443EDD" w14:paraId="0C81611D" w14:textId="77777777" w:rsidTr="5C888783">
        <w:trPr>
          <w:trHeight w:val="417"/>
          <w:jc w:val="center"/>
        </w:trPr>
        <w:tc>
          <w:tcPr>
            <w:tcW w:w="2830" w:type="dxa"/>
            <w:shd w:val="clear" w:color="auto" w:fill="99FF66"/>
            <w:vAlign w:val="center"/>
          </w:tcPr>
          <w:p w14:paraId="3310212A"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14:paraId="0CD51D4E" w14:textId="77777777"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14:paraId="66D1F307" w14:textId="77777777"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381" w:type="dxa"/>
            <w:shd w:val="clear" w:color="auto" w:fill="99FF66"/>
            <w:vAlign w:val="center"/>
          </w:tcPr>
          <w:p w14:paraId="1F654E81" w14:textId="77777777"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1C300E" w:rsidRPr="003C2EE7" w14:paraId="2FF4461E" w14:textId="77777777" w:rsidTr="5C888783">
        <w:trPr>
          <w:trHeight w:val="1499"/>
          <w:jc w:val="center"/>
        </w:trPr>
        <w:tc>
          <w:tcPr>
            <w:tcW w:w="2830" w:type="dxa"/>
            <w:vAlign w:val="center"/>
          </w:tcPr>
          <w:p w14:paraId="5A775C7E" w14:textId="06DF56CF" w:rsidR="001C300E" w:rsidRPr="003C2EE7" w:rsidRDefault="001C300E" w:rsidP="003939EC">
            <w:pPr>
              <w:jc w:val="center"/>
              <w:rPr>
                <w:rStyle w:val="CitaHTML"/>
                <w:rFonts w:ascii="Arial" w:hAnsi="Arial" w:cs="Arial"/>
                <w:i w:val="0"/>
              </w:rPr>
            </w:pPr>
            <w:r>
              <w:rPr>
                <w:rStyle w:val="CitaHTML"/>
                <w:rFonts w:ascii="Arial" w:hAnsi="Arial" w:cs="Arial"/>
                <w:i w:val="0"/>
              </w:rPr>
              <w:t>Explico las funciones de los seres los a partir de las relaciones entre los diferentes sistemas de órganos</w:t>
            </w:r>
            <w:r w:rsidR="003939EC">
              <w:rPr>
                <w:rStyle w:val="CitaHTML"/>
                <w:rFonts w:ascii="Arial" w:hAnsi="Arial" w:cs="Arial"/>
                <w:i w:val="0"/>
              </w:rPr>
              <w:t>.</w:t>
            </w:r>
          </w:p>
        </w:tc>
        <w:tc>
          <w:tcPr>
            <w:tcW w:w="4395" w:type="dxa"/>
            <w:gridSpan w:val="2"/>
            <w:vAlign w:val="center"/>
          </w:tcPr>
          <w:p w14:paraId="1F51DB17" w14:textId="7D254D79" w:rsidR="001C300E" w:rsidRPr="003C2EE7" w:rsidRDefault="001C300E" w:rsidP="003939EC">
            <w:pPr>
              <w:jc w:val="center"/>
              <w:rPr>
                <w:rStyle w:val="CitaHTML"/>
                <w:rFonts w:ascii="Arial" w:hAnsi="Arial" w:cs="Arial"/>
                <w:i w:val="0"/>
              </w:rPr>
            </w:pPr>
            <w:r>
              <w:rPr>
                <w:rStyle w:val="CitaHTML"/>
                <w:rFonts w:ascii="Arial" w:hAnsi="Arial" w:cs="Arial"/>
                <w:i w:val="0"/>
              </w:rPr>
              <w:t>Analiza las relaciones entre sistemas de órganos (excretor, inmune, nervioso, endocrino, óseo y muscular) con los procesos de regulación de las funciones en los seres vivos.</w:t>
            </w:r>
          </w:p>
        </w:tc>
        <w:tc>
          <w:tcPr>
            <w:tcW w:w="2976" w:type="dxa"/>
            <w:vAlign w:val="center"/>
          </w:tcPr>
          <w:p w14:paraId="224EB489" w14:textId="77777777" w:rsidR="001C300E" w:rsidRDefault="001C300E" w:rsidP="003939EC">
            <w:pPr>
              <w:jc w:val="center"/>
              <w:rPr>
                <w:rStyle w:val="CitaHTML"/>
                <w:rFonts w:ascii="Arial" w:hAnsi="Arial" w:cs="Arial"/>
                <w:i w:val="0"/>
              </w:rPr>
            </w:pPr>
            <w:r>
              <w:rPr>
                <w:rStyle w:val="CitaHTML"/>
                <w:rFonts w:ascii="Arial" w:hAnsi="Arial" w:cs="Arial"/>
                <w:i w:val="0"/>
              </w:rPr>
              <w:t>Entorno vivo</w:t>
            </w:r>
          </w:p>
        </w:tc>
        <w:tc>
          <w:tcPr>
            <w:tcW w:w="6381" w:type="dxa"/>
          </w:tcPr>
          <w:p w14:paraId="4070A191" w14:textId="77777777" w:rsidR="001C300E" w:rsidRDefault="001C300E" w:rsidP="00540C56">
            <w:pPr>
              <w:jc w:val="center"/>
              <w:rPr>
                <w:rStyle w:val="CitaHTML"/>
                <w:rFonts w:ascii="Arial" w:hAnsi="Arial" w:cs="Arial"/>
                <w:i w:val="0"/>
              </w:rPr>
            </w:pPr>
          </w:p>
          <w:p w14:paraId="3BF3218D" w14:textId="77777777" w:rsidR="001C300E" w:rsidRDefault="001C300E" w:rsidP="00540C56">
            <w:pPr>
              <w:rPr>
                <w:rStyle w:val="CitaHTML"/>
                <w:rFonts w:ascii="Arial" w:hAnsi="Arial" w:cs="Arial"/>
                <w:i w:val="0"/>
              </w:rPr>
            </w:pPr>
          </w:p>
          <w:p w14:paraId="795AEAF2" w14:textId="77777777" w:rsidR="001C300E" w:rsidRPr="003C2EE7" w:rsidRDefault="001C300E" w:rsidP="00540C56">
            <w:pPr>
              <w:jc w:val="center"/>
              <w:rPr>
                <w:rStyle w:val="CitaHTML"/>
                <w:rFonts w:ascii="Arial" w:hAnsi="Arial" w:cs="Arial"/>
                <w:i w:val="0"/>
              </w:rPr>
            </w:pPr>
          </w:p>
        </w:tc>
      </w:tr>
    </w:tbl>
    <w:p w14:paraId="4932BEA5"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3503EF65" w14:textId="77777777" w:rsidTr="249AD96D">
        <w:trPr>
          <w:jc w:val="center"/>
        </w:trPr>
        <w:tc>
          <w:tcPr>
            <w:tcW w:w="16760" w:type="dxa"/>
            <w:shd w:val="clear" w:color="auto" w:fill="99FF66"/>
          </w:tcPr>
          <w:p w14:paraId="3AC8A04D" w14:textId="77777777" w:rsidR="00941EEE" w:rsidRPr="00443EDD" w:rsidRDefault="00FC4588" w:rsidP="000C23B3">
            <w:pPr>
              <w:pStyle w:val="Prrafodelista"/>
              <w:numPr>
                <w:ilvl w:val="0"/>
                <w:numId w:val="14"/>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3DBA7414"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48D1C80D" w14:textId="77777777" w:rsidTr="249AD96D">
        <w:trPr>
          <w:jc w:val="center"/>
        </w:trPr>
        <w:tc>
          <w:tcPr>
            <w:tcW w:w="16760" w:type="dxa"/>
          </w:tcPr>
          <w:p w14:paraId="04DFEAEB" w14:textId="12E9E6C8" w:rsidR="5C888783" w:rsidRDefault="249AD96D" w:rsidP="249AD96D">
            <w:pPr>
              <w:jc w:val="center"/>
              <w:rPr>
                <w:rFonts w:ascii="Arial" w:eastAsia="Arial" w:hAnsi="Arial" w:cs="Arial"/>
                <w:b/>
                <w:bCs/>
                <w:color w:val="000000" w:themeColor="text1"/>
              </w:rPr>
            </w:pPr>
            <w:r w:rsidRPr="249AD96D">
              <w:rPr>
                <w:rFonts w:ascii="Arial" w:eastAsia="Arial" w:hAnsi="Arial" w:cs="Arial"/>
                <w:b/>
                <w:bCs/>
                <w:color w:val="000000" w:themeColor="text1"/>
              </w:rPr>
              <w:t>CONCEPCIONES ACERCA DE LA HERENCIA</w:t>
            </w:r>
          </w:p>
          <w:p w14:paraId="1D653E24" w14:textId="1838A784"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Transcurrieron muchos siglos en los que diferentes creencias y mitos predominaron sobre las explicaciones científicas. A mediados del siglo XIX, ya se sabía que los óvulos y los espermatozoides son células especializadas y que, tanto el óvulo como el espermatozoide, contribuyen a las características hereditarias del nuevo individuo. Pero ¿cómo, estas células especiales llamadas gametos, son capaces de transmitir las centenas de características involucradas en la herencia? La herencia mezcladora, que sostenía que las características de los progenitores se mezclaban en la progenie, como en una mezcla de dos fluidos, fue una de las hipótesis. Sin embargo, esta explicación no tenía en cuenta la persistente herencia de ciertas variantes que indudablemente ocurría.</w:t>
            </w:r>
          </w:p>
          <w:p w14:paraId="16BDCF9E" w14:textId="640C2045"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Este es un homúnculo ("hombrecito"), futuro ser humano en miniatura, dentro de un espermatozoide.</w:t>
            </w:r>
          </w:p>
          <w:p w14:paraId="2FBC6E81" w14:textId="5072DBA5" w:rsidR="5C888783" w:rsidRDefault="5C888783" w:rsidP="249AD96D">
            <w:pPr>
              <w:jc w:val="both"/>
              <w:rPr>
                <w:rFonts w:ascii="Arial" w:eastAsia="Arial" w:hAnsi="Arial" w:cs="Arial"/>
              </w:rPr>
            </w:pPr>
          </w:p>
          <w:p w14:paraId="15819324" w14:textId="0A2A69F4" w:rsidR="5C888783" w:rsidRDefault="249AD96D" w:rsidP="249AD96D">
            <w:pPr>
              <w:jc w:val="center"/>
              <w:rPr>
                <w:rFonts w:ascii="Arial" w:eastAsia="Arial" w:hAnsi="Arial" w:cs="Arial"/>
                <w:b/>
                <w:bCs/>
                <w:sz w:val="24"/>
                <w:szCs w:val="24"/>
              </w:rPr>
            </w:pPr>
            <w:r w:rsidRPr="249AD96D">
              <w:rPr>
                <w:rFonts w:ascii="Arial" w:eastAsia="Arial" w:hAnsi="Arial" w:cs="Arial"/>
                <w:b/>
                <w:bCs/>
                <w:sz w:val="24"/>
                <w:szCs w:val="24"/>
              </w:rPr>
              <w:t>LOS PRINCIPIOS DE MENDEL</w:t>
            </w:r>
          </w:p>
          <w:p w14:paraId="66349E82" w14:textId="6A4DF8B3"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La primera ley de Mendel, o principio de segregación establece que cada individuo lleva un par de factores para cada característica y que los miembros del par segregan -es decir, se separan- durante la formación de los gametos.</w:t>
            </w:r>
          </w:p>
          <w:p w14:paraId="26E8762C" w14:textId="0B055F47"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Si los miembros del par son iguales, se dice que el individuo es homocigota para la característica determinada por ese gen; si son diferentes, el individuo es heterocigota para esa característica. Las diferentes formas de un mismo gen son conocidas como alelos.</w:t>
            </w:r>
          </w:p>
          <w:p w14:paraId="7D9005EC" w14:textId="6BEAABEE"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La constitución genética de un organismo se denomina genotipo. Sus características externas observables se conocen como fenotipo. Un alelo que se expresa en el fenotipo de un individuo heterocigota, con exclusión del otro alelo, es un alelo dominante; aquel cuyos efectos no se observan en el fenotipo del heterocigota es un alelo recesivo. En los cruzamientos que involucran a dos individuos heterocigotas para el mismo gen, la relación en la progenie del fenotipo dominante con respecto al recesivo es 3:1.</w:t>
            </w:r>
          </w:p>
          <w:p w14:paraId="496921FB" w14:textId="61612015" w:rsidR="5C888783" w:rsidRDefault="00E61836" w:rsidP="249AD96D">
            <w:pPr>
              <w:jc w:val="both"/>
              <w:rPr>
                <w:rFonts w:ascii="Arial" w:eastAsia="Arial" w:hAnsi="Arial" w:cs="Arial"/>
                <w:color w:val="000000" w:themeColor="text1"/>
              </w:rPr>
            </w:pPr>
            <w:r>
              <w:rPr>
                <w:noProof/>
              </w:rPr>
              <w:drawing>
                <wp:anchor distT="0" distB="0" distL="114300" distR="114300" simplePos="0" relativeHeight="251658240" behindDoc="1" locked="0" layoutInCell="1" allowOverlap="1" wp14:anchorId="5DA817C6" wp14:editId="4401E2B2">
                  <wp:simplePos x="0" y="0"/>
                  <wp:positionH relativeFrom="column">
                    <wp:posOffset>-12700</wp:posOffset>
                  </wp:positionH>
                  <wp:positionV relativeFrom="paragraph">
                    <wp:posOffset>-2757170</wp:posOffset>
                  </wp:positionV>
                  <wp:extent cx="1625600" cy="3392170"/>
                  <wp:effectExtent l="0" t="0" r="0" b="0"/>
                  <wp:wrapThrough wrapText="bothSides">
                    <wp:wrapPolygon edited="0">
                      <wp:start x="0" y="0"/>
                      <wp:lineTo x="0" y="21471"/>
                      <wp:lineTo x="21263" y="21471"/>
                      <wp:lineTo x="21263" y="0"/>
                      <wp:lineTo x="0" y="0"/>
                    </wp:wrapPolygon>
                  </wp:wrapThrough>
                  <wp:docPr id="1991083700" name="Imagen 199108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25600" cy="3392170"/>
                          </a:xfrm>
                          <a:prstGeom prst="rect">
                            <a:avLst/>
                          </a:prstGeom>
                        </pic:spPr>
                      </pic:pic>
                    </a:graphicData>
                  </a:graphic>
                  <wp14:sizeRelH relativeFrom="page">
                    <wp14:pctWidth>0</wp14:pctWidth>
                  </wp14:sizeRelH>
                  <wp14:sizeRelV relativeFrom="page">
                    <wp14:pctHeight>0</wp14:pctHeight>
                  </wp14:sizeRelV>
                </wp:anchor>
              </w:drawing>
            </w:r>
            <w:r w:rsidR="249AD96D" w:rsidRPr="249AD96D">
              <w:rPr>
                <w:rFonts w:ascii="Arial" w:eastAsia="Arial" w:hAnsi="Arial" w:cs="Arial"/>
                <w:color w:val="000000" w:themeColor="text1"/>
              </w:rPr>
              <w:t>Mendel cruzó una planta de guisante pura de semillas amarillas con una planta pura de semillas verdes, transfiriendo el polen de las anteras de las flores de una planta a los estigmas de las flores de otra planta. Estas plantas constituyeron la generación progenitora (P). Las flores así polinizadas originaron vainas de guisantes que contenían solamente semillas amarillas. Estos guisantes -que son semillas- constituyeron la generación F1. Cuando las plantas de la F1 florecieron, las dejó autopolinizarse. Las vainas que se originaron de las flores autopolinizadas (generación F2) contenían tanto semillas amarillas como verdes, en una relación aproximada de 3:1, o sea aproximadamente 3/4 eran amarillas y 1/4 verdes.</w:t>
            </w:r>
          </w:p>
          <w:p w14:paraId="36EA7992" w14:textId="3829A00C" w:rsidR="5C888783" w:rsidRDefault="00E61836" w:rsidP="249AD96D">
            <w:pPr>
              <w:jc w:val="both"/>
              <w:rPr>
                <w:rFonts w:ascii="Arial" w:eastAsia="Arial" w:hAnsi="Arial" w:cs="Arial"/>
                <w:b/>
                <w:bCs/>
                <w:i/>
                <w:iCs/>
                <w:color w:val="000000" w:themeColor="text1"/>
              </w:rPr>
            </w:pPr>
            <w:r>
              <w:rPr>
                <w:noProof/>
              </w:rPr>
              <w:lastRenderedPageBreak/>
              <w:drawing>
                <wp:anchor distT="0" distB="0" distL="114300" distR="114300" simplePos="0" relativeHeight="251666432" behindDoc="1" locked="0" layoutInCell="1" allowOverlap="1" wp14:anchorId="564E1D3A" wp14:editId="2FEDB21E">
                  <wp:simplePos x="0" y="0"/>
                  <wp:positionH relativeFrom="column">
                    <wp:posOffset>7480300</wp:posOffset>
                  </wp:positionH>
                  <wp:positionV relativeFrom="paragraph">
                    <wp:posOffset>127000</wp:posOffset>
                  </wp:positionV>
                  <wp:extent cx="3000375" cy="4572000"/>
                  <wp:effectExtent l="0" t="0" r="9525" b="0"/>
                  <wp:wrapThrough wrapText="bothSides">
                    <wp:wrapPolygon edited="0">
                      <wp:start x="0" y="0"/>
                      <wp:lineTo x="0" y="21510"/>
                      <wp:lineTo x="21531" y="21510"/>
                      <wp:lineTo x="21531" y="0"/>
                      <wp:lineTo x="0" y="0"/>
                    </wp:wrapPolygon>
                  </wp:wrapThrough>
                  <wp:docPr id="1299219500" name="Imagen 129921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00375" cy="4572000"/>
                          </a:xfrm>
                          <a:prstGeom prst="rect">
                            <a:avLst/>
                          </a:prstGeom>
                        </pic:spPr>
                      </pic:pic>
                    </a:graphicData>
                  </a:graphic>
                  <wp14:sizeRelH relativeFrom="page">
                    <wp14:pctWidth>0</wp14:pctWidth>
                  </wp14:sizeRelH>
                  <wp14:sizeRelV relativeFrom="page">
                    <wp14:pctHeight>0</wp14:pctHeight>
                  </wp14:sizeRelV>
                </wp:anchor>
              </w:drawing>
            </w:r>
            <w:r w:rsidR="5C888783">
              <w:rPr>
                <w:noProof/>
              </w:rPr>
              <w:drawing>
                <wp:anchor distT="0" distB="0" distL="114300" distR="114300" simplePos="0" relativeHeight="251659264" behindDoc="1" locked="0" layoutInCell="1" allowOverlap="1" wp14:anchorId="4E463EDC" wp14:editId="7FBBFF01">
                  <wp:simplePos x="0" y="0"/>
                  <wp:positionH relativeFrom="column">
                    <wp:posOffset>-12700</wp:posOffset>
                  </wp:positionH>
                  <wp:positionV relativeFrom="paragraph">
                    <wp:posOffset>-3810</wp:posOffset>
                  </wp:positionV>
                  <wp:extent cx="3276600" cy="4572000"/>
                  <wp:effectExtent l="0" t="0" r="0" b="0"/>
                  <wp:wrapThrough wrapText="bothSides">
                    <wp:wrapPolygon edited="0">
                      <wp:start x="0" y="0"/>
                      <wp:lineTo x="0" y="21510"/>
                      <wp:lineTo x="21474" y="21510"/>
                      <wp:lineTo x="21474" y="0"/>
                      <wp:lineTo x="0" y="0"/>
                    </wp:wrapPolygon>
                  </wp:wrapThrough>
                  <wp:docPr id="904897462" name="Imagen 90489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76600" cy="4572000"/>
                          </a:xfrm>
                          <a:prstGeom prst="rect">
                            <a:avLst/>
                          </a:prstGeom>
                        </pic:spPr>
                      </pic:pic>
                    </a:graphicData>
                  </a:graphic>
                  <wp14:sizeRelH relativeFrom="page">
                    <wp14:pctWidth>0</wp14:pctWidth>
                  </wp14:sizeRelH>
                  <wp14:sizeRelV relativeFrom="page">
                    <wp14:pctHeight>0</wp14:pctHeight>
                  </wp14:sizeRelV>
                </wp:anchor>
              </w:drawing>
            </w:r>
            <w:r w:rsidR="249AD96D" w:rsidRPr="249AD96D">
              <w:rPr>
                <w:rFonts w:ascii="Arial" w:eastAsia="Arial" w:hAnsi="Arial" w:cs="Arial"/>
                <w:b/>
                <w:bCs/>
                <w:i/>
                <w:iCs/>
                <w:color w:val="000000" w:themeColor="text1"/>
              </w:rPr>
              <w:t>Esquema de los experimentos de Mendel.</w:t>
            </w:r>
          </w:p>
          <w:p w14:paraId="313EF8E0" w14:textId="54B3699A" w:rsidR="249AD96D" w:rsidRDefault="249AD96D" w:rsidP="249AD96D">
            <w:pPr>
              <w:jc w:val="both"/>
              <w:rPr>
                <w:rFonts w:ascii="Arial" w:eastAsia="Arial" w:hAnsi="Arial" w:cs="Arial"/>
                <w:b/>
                <w:bCs/>
                <w:i/>
                <w:iCs/>
                <w:color w:val="000000" w:themeColor="text1"/>
              </w:rPr>
            </w:pPr>
          </w:p>
          <w:p w14:paraId="1CC368B7" w14:textId="34A9B336" w:rsidR="5C888783" w:rsidRDefault="249AD96D" w:rsidP="249AD96D">
            <w:pPr>
              <w:jc w:val="both"/>
              <w:rPr>
                <w:rFonts w:ascii="Arial" w:eastAsia="Arial" w:hAnsi="Arial" w:cs="Arial"/>
                <w:b/>
                <w:bCs/>
                <w:i/>
                <w:iCs/>
                <w:color w:val="000000" w:themeColor="text1"/>
              </w:rPr>
            </w:pPr>
            <w:r w:rsidRPr="249AD96D">
              <w:rPr>
                <w:rFonts w:ascii="Arial" w:eastAsia="Arial" w:hAnsi="Arial" w:cs="Arial"/>
                <w:b/>
                <w:bCs/>
                <w:i/>
                <w:iCs/>
                <w:color w:val="000000" w:themeColor="text1"/>
              </w:rPr>
              <w:t>Esquema de la segregación de los alelos durante la formación de los gametos.</w:t>
            </w:r>
          </w:p>
          <w:p w14:paraId="70DA8927" w14:textId="402DCD4B"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Una planta de guisante homocigota para flores púrpuras, se representa como BB en símbolos genéticos ya que el alelo para flor púrpura es dominante (B). Esta planta BB, sólo produce gametos, ya sean femeninos o masculinos, con el alelo para flor púrpura (B). Del mismo modo, una planta de guisante de flores blancas es homocigota recesiva (bb) y solamente produce gametos femeninos o masculinos con el alelo para flor blanca (b). Finalmente, una planta heterocigota (Bb) posee flores púrpura ya que el alelo para flor púrpura (B) es dominante sobre el alelo para flor blanca (b); esta planta produce la mitad de los gametos con el alelo B y la otra mitad, con el alelo (b), ya sea que se trate de gametos femeninos o masculinos.</w:t>
            </w:r>
          </w:p>
          <w:p w14:paraId="72866EDA" w14:textId="39250483" w:rsidR="5C888783" w:rsidRDefault="249AD96D" w:rsidP="249AD96D">
            <w:pPr>
              <w:jc w:val="both"/>
              <w:rPr>
                <w:rFonts w:ascii="Arial" w:eastAsia="Arial" w:hAnsi="Arial" w:cs="Arial"/>
                <w:b/>
                <w:bCs/>
                <w:i/>
                <w:iCs/>
                <w:color w:val="000000" w:themeColor="text1"/>
              </w:rPr>
            </w:pPr>
            <w:r w:rsidRPr="249AD96D">
              <w:rPr>
                <w:rFonts w:ascii="Arial" w:eastAsia="Arial" w:hAnsi="Arial" w:cs="Arial"/>
                <w:b/>
                <w:bCs/>
                <w:i/>
                <w:iCs/>
                <w:color w:val="000000" w:themeColor="text1"/>
              </w:rPr>
              <w:t>Esquema del principio de segregación de Mendel.</w:t>
            </w:r>
          </w:p>
          <w:p w14:paraId="358CD715" w14:textId="13EB5610"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Se muestran las generaciones F1 y F2 después de un cruzamiento entre plantas de la generación P: una planta de guisante homocigota dominante para flores púrpuras (BB) y una planta homocigota recesiva para flores blancas (bb).</w:t>
            </w:r>
          </w:p>
          <w:p w14:paraId="27E97D23" w14:textId="3BF301E1"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El fenotipo de la progenie de este cruzamiento-la generación F1- es púrpura, pero su genotipo es Bb. La F1 heterocigota produce cuatro tipos de gametos: masculinos B, femeninos B, masculinos b y femeninos b, en proporciones iguales. Cuando esta planta se autopoliniza, los gametos masculinos y los femeninos, B y b, se combinan al azar y forman, en promedio 1/4 BB (púrpura), 2/4 (o 1/2) Bb (púrpura) y 1/4 bb (blanco). La relación genotípica subyacente 1:2:1 es la que da cuenta de la relación fenotípica de tres dominantes (púrpura) a un recesivo (blanco), que se expresa como 3:1. La distribución de las variantes en la F2 se muestra en un tablero de Punnett, que recibió su nombre del genetista inglés que utilizó este tipo de diagrama para el análisis de las características determinadas genéticamente.</w:t>
            </w:r>
          </w:p>
          <w:p w14:paraId="4D533E5F" w14:textId="4CD706DC" w:rsidR="5C888783"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lastRenderedPageBreak/>
              <w:t xml:space="preserve">Un cruzamiento de prueba, en el cual un individuo con una característica fenotípica dominante -pero con un genotipo desconocido- se cruza con un individuo homocigota </w:t>
            </w:r>
            <w:r w:rsidR="00E61836">
              <w:rPr>
                <w:noProof/>
              </w:rPr>
              <w:drawing>
                <wp:anchor distT="0" distB="0" distL="114300" distR="114300" simplePos="0" relativeHeight="251663360" behindDoc="1" locked="0" layoutInCell="1" allowOverlap="1" wp14:anchorId="790C50E9" wp14:editId="74031F82">
                  <wp:simplePos x="0" y="0"/>
                  <wp:positionH relativeFrom="column">
                    <wp:posOffset>6311900</wp:posOffset>
                  </wp:positionH>
                  <wp:positionV relativeFrom="paragraph">
                    <wp:posOffset>21590</wp:posOffset>
                  </wp:positionV>
                  <wp:extent cx="4076700" cy="4524375"/>
                  <wp:effectExtent l="0" t="0" r="0" b="9525"/>
                  <wp:wrapThrough wrapText="bothSides">
                    <wp:wrapPolygon edited="0">
                      <wp:start x="0" y="0"/>
                      <wp:lineTo x="0" y="21555"/>
                      <wp:lineTo x="21499" y="21555"/>
                      <wp:lineTo x="21499" y="0"/>
                      <wp:lineTo x="0" y="0"/>
                    </wp:wrapPolygon>
                  </wp:wrapThrough>
                  <wp:docPr id="779845604" name="Imagen 77984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076700" cy="4524375"/>
                          </a:xfrm>
                          <a:prstGeom prst="rect">
                            <a:avLst/>
                          </a:prstGeom>
                        </pic:spPr>
                      </pic:pic>
                    </a:graphicData>
                  </a:graphic>
                  <wp14:sizeRelH relativeFrom="page">
                    <wp14:pctWidth>0</wp14:pctWidth>
                  </wp14:sizeRelH>
                  <wp14:sizeRelV relativeFrom="page">
                    <wp14:pctHeight>0</wp14:pctHeight>
                  </wp14:sizeRelV>
                </wp:anchor>
              </w:drawing>
            </w:r>
            <w:r w:rsidRPr="249AD96D">
              <w:rPr>
                <w:rFonts w:ascii="Arial" w:eastAsia="Arial" w:hAnsi="Arial" w:cs="Arial"/>
                <w:color w:val="000000" w:themeColor="text1"/>
              </w:rPr>
              <w:t>para el alelo recesivo, revela el genotipo desconocido. Si en un cruzamiento de prueba que involucra a un gen aparecen en la progenie los dos fenotipos posibles, el individuo probado es heterocigota; si, en cambio, en la progenie solamente aparece el fenotipo dominante, el individuo es homocigota para el alelo dominante.</w:t>
            </w:r>
          </w:p>
          <w:p w14:paraId="6591F17C" w14:textId="0BA267BD" w:rsidR="5C888783" w:rsidRDefault="249AD96D" w:rsidP="249AD96D">
            <w:pPr>
              <w:jc w:val="both"/>
              <w:rPr>
                <w:rFonts w:ascii="Arial" w:eastAsia="Arial" w:hAnsi="Arial" w:cs="Arial"/>
                <w:b/>
                <w:bCs/>
                <w:i/>
                <w:iCs/>
                <w:color w:val="000000" w:themeColor="text1"/>
              </w:rPr>
            </w:pPr>
            <w:r w:rsidRPr="249AD96D">
              <w:rPr>
                <w:rFonts w:ascii="Arial" w:eastAsia="Arial" w:hAnsi="Arial" w:cs="Arial"/>
                <w:b/>
                <w:bCs/>
                <w:i/>
                <w:iCs/>
                <w:color w:val="000000" w:themeColor="text1"/>
              </w:rPr>
              <w:t>Cruzamiento de pruebas.</w:t>
            </w:r>
          </w:p>
          <w:p w14:paraId="1C8F575F" w14:textId="2D93FAC3" w:rsidR="249AD96D"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t>Para que una flor de guisante sea blanca, la planta debe ser homocigota para el alelo recesivo (bb). Pero una flor de guisante púrpura puede ser producida por una planta de genotipo Bb o por una de genotipo BB. ¿Cómo se podría distinguir una de otra? Los genetistas resuelven este problema cruzando estas plantas con otras que sean homocigotas recesivas. Este tipo de experimento se conoce como cruzamiento de prueba. Como se muestra aquí, la relación fenotípica en la generación F1 -de igual número de plantas con flor púrpura que de plantas con flor blanca (1:1)- indica que la planta con flor púrpura utilizada como progenitor en el cruzamiento de prueba era heterocigota.</w:t>
            </w:r>
          </w:p>
          <w:p w14:paraId="02AD0E64" w14:textId="3E3D542B" w:rsidR="249AD96D" w:rsidRDefault="00E61836" w:rsidP="249AD96D">
            <w:pPr>
              <w:jc w:val="both"/>
              <w:rPr>
                <w:rFonts w:ascii="Arial" w:eastAsia="Arial" w:hAnsi="Arial" w:cs="Arial"/>
                <w:color w:val="000000" w:themeColor="text1"/>
              </w:rPr>
            </w:pPr>
            <w:r>
              <w:rPr>
                <w:noProof/>
              </w:rPr>
              <w:drawing>
                <wp:anchor distT="0" distB="0" distL="114300" distR="114300" simplePos="0" relativeHeight="251660288" behindDoc="1" locked="0" layoutInCell="1" allowOverlap="1" wp14:anchorId="7CFA37D1" wp14:editId="47F8DD64">
                  <wp:simplePos x="0" y="0"/>
                  <wp:positionH relativeFrom="column">
                    <wp:posOffset>-14605</wp:posOffset>
                  </wp:positionH>
                  <wp:positionV relativeFrom="paragraph">
                    <wp:posOffset>-2359025</wp:posOffset>
                  </wp:positionV>
                  <wp:extent cx="2981325" cy="4572000"/>
                  <wp:effectExtent l="0" t="0" r="9525" b="0"/>
                  <wp:wrapThrough wrapText="bothSides">
                    <wp:wrapPolygon edited="0">
                      <wp:start x="0" y="0"/>
                      <wp:lineTo x="0" y="21510"/>
                      <wp:lineTo x="21531" y="21510"/>
                      <wp:lineTo x="21531" y="0"/>
                      <wp:lineTo x="0" y="0"/>
                    </wp:wrapPolygon>
                  </wp:wrapThrough>
                  <wp:docPr id="263585017" name="Imagen 26358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81325" cy="4572000"/>
                          </a:xfrm>
                          <a:prstGeom prst="rect">
                            <a:avLst/>
                          </a:prstGeom>
                        </pic:spPr>
                      </pic:pic>
                    </a:graphicData>
                  </a:graphic>
                  <wp14:sizeRelH relativeFrom="page">
                    <wp14:pctWidth>0</wp14:pctWidth>
                  </wp14:sizeRelH>
                  <wp14:sizeRelV relativeFrom="page">
                    <wp14:pctHeight>0</wp14:pctHeight>
                  </wp14:sizeRelV>
                </wp:anchor>
              </w:drawing>
            </w:r>
            <w:r w:rsidR="249AD96D" w:rsidRPr="249AD96D">
              <w:rPr>
                <w:rFonts w:ascii="Arial" w:eastAsia="Arial" w:hAnsi="Arial" w:cs="Arial"/>
                <w:color w:val="000000" w:themeColor="text1"/>
              </w:rPr>
              <w:t>El segundo principio de Mendel, el principio de la distribución independiente, se aplica al comportamiento de dos o más genes diferentes. Este principio establece que los alelos de un gen segregan independientemente de los alelos de otro gen. Cuando se cruzan organismos heterocigotas para cada uno de dos genes que se distribuyen independientemente, la relación fenotípica esperada en la progenie es 9:3:3:1.</w:t>
            </w:r>
          </w:p>
          <w:p w14:paraId="501C632B" w14:textId="058C6E8B" w:rsidR="249AD96D" w:rsidRDefault="249AD96D" w:rsidP="249AD96D">
            <w:pPr>
              <w:jc w:val="both"/>
              <w:rPr>
                <w:rFonts w:ascii="Arial" w:eastAsia="Arial" w:hAnsi="Arial" w:cs="Arial"/>
                <w:b/>
                <w:bCs/>
                <w:i/>
                <w:iCs/>
                <w:color w:val="000000" w:themeColor="text1"/>
              </w:rPr>
            </w:pPr>
            <w:r w:rsidRPr="249AD96D">
              <w:rPr>
                <w:rFonts w:ascii="Arial" w:eastAsia="Arial" w:hAnsi="Arial" w:cs="Arial"/>
                <w:b/>
                <w:bCs/>
                <w:i/>
                <w:iCs/>
                <w:color w:val="000000" w:themeColor="text1"/>
              </w:rPr>
              <w:t>Esquema del principio de la distribución independiente de Mendel.</w:t>
            </w:r>
          </w:p>
          <w:p w14:paraId="1416F1C8" w14:textId="3C3A0C75" w:rsidR="249AD96D" w:rsidRDefault="249AD96D" w:rsidP="249AD96D">
            <w:pPr>
              <w:jc w:val="both"/>
              <w:rPr>
                <w:rFonts w:ascii="Arial" w:eastAsia="Arial" w:hAnsi="Arial" w:cs="Arial"/>
                <w:color w:val="000000" w:themeColor="text1"/>
              </w:rPr>
            </w:pPr>
            <w:r w:rsidRPr="249AD96D">
              <w:rPr>
                <w:rFonts w:ascii="Arial" w:eastAsia="Arial" w:hAnsi="Arial" w:cs="Arial"/>
                <w:color w:val="000000" w:themeColor="text1"/>
              </w:rPr>
              <w:lastRenderedPageBreak/>
              <w:t>Una planta homocigota para semillas redondas (RR) y amarillas (AA) se cruza con una planta que tiene semillas rugosas (rr) y verdes (aa). Toda la generación Fl tiene semillas redondas y amarillas (RrAa). Veamos en qué proporciones aparecen las variantes en la generación F2. De las 16 combinaciones posibles en la progenie, 9 muestran las dos variantes dominantes (RA, redonda y amarilla), 3 muestran una combinación de dominante y recesivo (Ra, redonda y verde), 3 muestran la otra combinación (rA, rugosa y amarilla) y 1 muestra las dos recesivas (ra, rugosa y verde). Esta distribución 9:3:3:1 de fenotipos siempre es el resultado esperado de un cruzamiento en que intervienen dos genes que se distribuyen independientemente, cada uno con un alelo dominante y uno recesivo en cada uno de los progenitores.</w:t>
            </w:r>
          </w:p>
          <w:p w14:paraId="43608FF6" w14:textId="71B2060E" w:rsidR="249AD96D" w:rsidRDefault="249AD96D" w:rsidP="249AD96D">
            <w:pPr>
              <w:jc w:val="center"/>
              <w:rPr>
                <w:rFonts w:ascii="Arial" w:eastAsia="Arial" w:hAnsi="Arial" w:cs="Arial"/>
                <w:b/>
                <w:bCs/>
                <w:color w:val="000000" w:themeColor="text1"/>
                <w:sz w:val="28"/>
                <w:szCs w:val="28"/>
              </w:rPr>
            </w:pPr>
            <w:r w:rsidRPr="249AD96D">
              <w:rPr>
                <w:rFonts w:ascii="Arial" w:eastAsia="Arial" w:hAnsi="Arial" w:cs="Arial"/>
                <w:b/>
                <w:bCs/>
                <w:color w:val="000000" w:themeColor="text1"/>
                <w:sz w:val="24"/>
                <w:szCs w:val="24"/>
              </w:rPr>
              <w:t>MUTACIONES.</w:t>
            </w:r>
          </w:p>
          <w:p w14:paraId="53E34ABC" w14:textId="155AEE4C" w:rsidR="249AD96D" w:rsidRDefault="249AD96D" w:rsidP="249AD96D">
            <w:pPr>
              <w:jc w:val="both"/>
              <w:rPr>
                <w:rFonts w:ascii="Arial" w:eastAsia="Arial" w:hAnsi="Arial" w:cs="Arial"/>
                <w:color w:val="000000" w:themeColor="text1"/>
              </w:rPr>
            </w:pPr>
            <w:r w:rsidRPr="249AD96D">
              <w:rPr>
                <w:rFonts w:ascii="Arial" w:eastAsia="Arial" w:hAnsi="Arial" w:cs="Arial"/>
                <w:color w:val="000000" w:themeColor="text1"/>
                <w:sz w:val="24"/>
                <w:szCs w:val="24"/>
              </w:rPr>
              <w:t>A partir de los trabajos de Mendel se realizaron numerosas investigaciones sobre la herencia. El botánico Hugo de Vries, en sus estudios sobre herencia mendeliana en la planta "hierba del asno", también llamada "diego de noche", encontró que la herencia en esta especie generalmente era ordenada y predecible, como ocurría en el guisante. Sin embargo, ocasionalmente aparecía alguna variante que no estaba presente ni en los progenitores ni en ningún antecesor de esta planta.</w:t>
            </w:r>
          </w:p>
          <w:p w14:paraId="4F757425" w14:textId="2DD2F9AE" w:rsidR="249AD96D" w:rsidRDefault="249AD96D" w:rsidP="249AD96D">
            <w:pPr>
              <w:jc w:val="both"/>
              <w:rPr>
                <w:rFonts w:ascii="Arial" w:eastAsia="Arial" w:hAnsi="Arial" w:cs="Arial"/>
                <w:color w:val="000000" w:themeColor="text1"/>
              </w:rPr>
            </w:pPr>
            <w:r w:rsidRPr="249AD96D">
              <w:rPr>
                <w:rFonts w:ascii="Arial" w:eastAsia="Arial" w:hAnsi="Arial" w:cs="Arial"/>
                <w:color w:val="000000" w:themeColor="text1"/>
                <w:sz w:val="24"/>
                <w:szCs w:val="24"/>
              </w:rPr>
              <w:t>De Vries conjeturó que estas variantes surgían como resultado de cambios súbitos en los genes y que la variante producida por un gen cambiado se transmitía luego a la progenie, como lo hace cualquier otra característica hereditaria. De Vries denominó mutaciones a estos cambios hereditarios repentinos, y a los organismos que exhibían estos cambios, mutantes. Los conceptos propuestos por de Vries resultaron erróneos, el concepto de mutación como fuente de la variación genética demostró ser de suma importancia, aunque la mayoría de sus ejemplos no eran válidos.</w:t>
            </w:r>
          </w:p>
          <w:p w14:paraId="2E080B32" w14:textId="2A21686F" w:rsidR="249AD96D" w:rsidRDefault="249AD96D" w:rsidP="249AD96D">
            <w:pPr>
              <w:jc w:val="both"/>
              <w:rPr>
                <w:rFonts w:ascii="Arial" w:eastAsia="Arial" w:hAnsi="Arial" w:cs="Arial"/>
                <w:color w:val="000000" w:themeColor="text1"/>
              </w:rPr>
            </w:pPr>
            <w:r w:rsidRPr="249AD96D">
              <w:rPr>
                <w:rFonts w:ascii="Arial" w:eastAsia="Arial" w:hAnsi="Arial" w:cs="Arial"/>
                <w:color w:val="000000" w:themeColor="text1"/>
                <w:sz w:val="24"/>
                <w:szCs w:val="24"/>
              </w:rPr>
              <w:t>Hoy se sabe que las mutaciones son cambios abruptos en el material genético. Como resultado de las mutaciones, existe una amplia gama de variabilidad en las poblaciones naturales. En un ambiente heterogéneo o cambiante, una variación determinada puede darle a un individuo o a su progenie una ligera ventaja. En consecuencia, aunque las mutaciones no determinan la dirección del cambio evolutivo, constituyen la fuente primaria y constante de las variaciones hereditarias que hacen posible la evolución.</w:t>
            </w:r>
          </w:p>
          <w:p w14:paraId="798F8108" w14:textId="7FE93FFB" w:rsidR="249AD96D" w:rsidRDefault="249AD96D" w:rsidP="249AD96D">
            <w:pPr>
              <w:jc w:val="center"/>
              <w:rPr>
                <w:rFonts w:ascii="Arial" w:eastAsia="Arial" w:hAnsi="Arial" w:cs="Arial"/>
                <w:b/>
                <w:bCs/>
                <w:color w:val="000000" w:themeColor="text1"/>
                <w:sz w:val="28"/>
                <w:szCs w:val="28"/>
              </w:rPr>
            </w:pPr>
            <w:r w:rsidRPr="249AD96D">
              <w:rPr>
                <w:rFonts w:ascii="Arial" w:eastAsia="Arial" w:hAnsi="Arial" w:cs="Arial"/>
                <w:b/>
                <w:bCs/>
                <w:color w:val="000000" w:themeColor="text1"/>
                <w:sz w:val="24"/>
                <w:szCs w:val="24"/>
              </w:rPr>
              <w:t>LA INFLUENCIA DE MENDEL.</w:t>
            </w:r>
          </w:p>
          <w:p w14:paraId="6081DA68" w14:textId="05B2FA14" w:rsidR="249AD96D" w:rsidRDefault="249AD96D" w:rsidP="249AD96D">
            <w:pPr>
              <w:jc w:val="both"/>
              <w:rPr>
                <w:rFonts w:ascii="Arial" w:eastAsia="Arial" w:hAnsi="Arial" w:cs="Arial"/>
                <w:color w:val="000000" w:themeColor="text1"/>
              </w:rPr>
            </w:pPr>
            <w:r w:rsidRPr="249AD96D">
              <w:rPr>
                <w:rFonts w:ascii="Arial" w:eastAsia="Arial" w:hAnsi="Arial" w:cs="Arial"/>
                <w:color w:val="000000" w:themeColor="text1"/>
                <w:sz w:val="24"/>
                <w:szCs w:val="24"/>
              </w:rPr>
              <w:t>Los trabajos de Mendel no fueron interpretados en toda su dimensión cuando fueron presentados a la comunidad científica. No fue hasta 1900 que los biólogos aceptaron los hallazgos de Mendel. En un solo año, su trabajo fue redescubierto por tres científicos quienes, en forma independiente, habían hecho experimentos similares y estaban revisando la literatura especializada para confirmar sus resultados. Durante los 35 años en que el trabajo de Mendel permaneció en la oscuridad se había efectuado un considerable progreso en la microscopía y, en consecuencia, en el estudio de la estructura celular. Durante este período, se descubrieron los cromosomas y se observaron y describieron por primera vez sus movimientos durante la mitosis. Durante estos años, también se descubrió el proceso por el cual se forman los gametos y los sucesos de la meiosis fueron rápidamente relacionados con los principios mendelianos de la herencia. En las décadas que siguieron al redescubrimiento del trabajo de Mendel se realizó una enorme cantidad de estudios genéticos.</w:t>
            </w:r>
          </w:p>
          <w:p w14:paraId="63B4D9F4" w14:textId="4EC2F0FA" w:rsidR="5C888783" w:rsidRDefault="5C888783" w:rsidP="249AD96D">
            <w:pPr>
              <w:jc w:val="center"/>
              <w:rPr>
                <w:rFonts w:ascii="Arial" w:eastAsia="Arial" w:hAnsi="Arial" w:cs="Arial"/>
                <w:color w:val="000000" w:themeColor="text1"/>
                <w:sz w:val="28"/>
                <w:szCs w:val="28"/>
              </w:rPr>
            </w:pPr>
          </w:p>
          <w:p w14:paraId="546E5B0E" w14:textId="7771D98A" w:rsidR="5C888783" w:rsidRDefault="5C888783" w:rsidP="5C888783">
            <w:pPr>
              <w:jc w:val="both"/>
              <w:rPr>
                <w:rFonts w:ascii="Arial" w:eastAsia="Arial" w:hAnsi="Arial" w:cs="Arial"/>
                <w:color w:val="000000" w:themeColor="text1"/>
                <w:sz w:val="28"/>
                <w:szCs w:val="28"/>
              </w:rPr>
            </w:pPr>
          </w:p>
          <w:p w14:paraId="04BB9D8F" w14:textId="65B3764C" w:rsidR="5C888783" w:rsidRDefault="00E61836" w:rsidP="5C888783">
            <w:pPr>
              <w:jc w:val="both"/>
              <w:rPr>
                <w:rFonts w:ascii="Arial" w:eastAsia="Arial" w:hAnsi="Arial" w:cs="Arial"/>
                <w:color w:val="000000" w:themeColor="text1"/>
                <w:sz w:val="28"/>
                <w:szCs w:val="28"/>
              </w:rPr>
            </w:pPr>
            <w:r>
              <w:rPr>
                <w:noProof/>
              </w:rPr>
              <w:lastRenderedPageBreak/>
              <w:drawing>
                <wp:anchor distT="0" distB="0" distL="114300" distR="114300" simplePos="0" relativeHeight="251664384" behindDoc="1" locked="0" layoutInCell="1" allowOverlap="1" wp14:anchorId="1AE965CB" wp14:editId="0993E2E5">
                  <wp:simplePos x="0" y="0"/>
                  <wp:positionH relativeFrom="column">
                    <wp:posOffset>3619500</wp:posOffset>
                  </wp:positionH>
                  <wp:positionV relativeFrom="paragraph">
                    <wp:posOffset>127000</wp:posOffset>
                  </wp:positionV>
                  <wp:extent cx="3657600" cy="4572000"/>
                  <wp:effectExtent l="0" t="0" r="0" b="0"/>
                  <wp:wrapThrough wrapText="bothSides">
                    <wp:wrapPolygon edited="0">
                      <wp:start x="0" y="0"/>
                      <wp:lineTo x="0" y="21510"/>
                      <wp:lineTo x="21488" y="21510"/>
                      <wp:lineTo x="21488" y="0"/>
                      <wp:lineTo x="0" y="0"/>
                    </wp:wrapPolygon>
                  </wp:wrapThrough>
                  <wp:docPr id="1723357090" name="Imagen 172335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657600" cy="4572000"/>
                          </a:xfrm>
                          <a:prstGeom prst="rect">
                            <a:avLst/>
                          </a:prstGeom>
                        </pic:spPr>
                      </pic:pic>
                    </a:graphicData>
                  </a:graphic>
                  <wp14:sizeRelH relativeFrom="page">
                    <wp14:pctWidth>0</wp14:pctWidth>
                  </wp14:sizeRelH>
                  <wp14:sizeRelV relativeFrom="page">
                    <wp14:pctHeight>0</wp14:pctHeight>
                  </wp14:sizeRelV>
                </wp:anchor>
              </w:drawing>
            </w:r>
          </w:p>
          <w:p w14:paraId="6AFFACE2" w14:textId="16AF0957" w:rsidR="5C888783" w:rsidRDefault="5C888783" w:rsidP="5C888783">
            <w:pPr>
              <w:jc w:val="both"/>
              <w:rPr>
                <w:rFonts w:ascii="Arial" w:eastAsia="Arial" w:hAnsi="Arial" w:cs="Arial"/>
                <w:color w:val="000000" w:themeColor="text1"/>
                <w:sz w:val="28"/>
                <w:szCs w:val="28"/>
              </w:rPr>
            </w:pPr>
          </w:p>
          <w:p w14:paraId="4E4F02FC" w14:textId="37F8FB06" w:rsidR="5C888783" w:rsidRDefault="5C888783" w:rsidP="5C888783">
            <w:pPr>
              <w:jc w:val="both"/>
              <w:rPr>
                <w:rFonts w:ascii="Arial" w:eastAsia="Arial" w:hAnsi="Arial" w:cs="Arial"/>
                <w:color w:val="000000" w:themeColor="text1"/>
                <w:sz w:val="28"/>
                <w:szCs w:val="28"/>
              </w:rPr>
            </w:pPr>
          </w:p>
          <w:p w14:paraId="52EE574F" w14:textId="52D9BC47" w:rsidR="5C888783" w:rsidRDefault="5C888783" w:rsidP="5C888783">
            <w:pPr>
              <w:jc w:val="both"/>
              <w:rPr>
                <w:rFonts w:ascii="Arial" w:eastAsia="Arial" w:hAnsi="Arial" w:cs="Arial"/>
                <w:color w:val="000000" w:themeColor="text1"/>
                <w:sz w:val="28"/>
                <w:szCs w:val="28"/>
              </w:rPr>
            </w:pPr>
          </w:p>
          <w:p w14:paraId="4FEBB91A" w14:textId="4AE6E3ED" w:rsidR="5C888783" w:rsidRDefault="5C888783" w:rsidP="5C888783">
            <w:pPr>
              <w:jc w:val="both"/>
              <w:rPr>
                <w:rFonts w:ascii="Arial" w:eastAsia="Arial" w:hAnsi="Arial" w:cs="Arial"/>
                <w:color w:val="000000" w:themeColor="text1"/>
                <w:sz w:val="28"/>
                <w:szCs w:val="28"/>
              </w:rPr>
            </w:pPr>
          </w:p>
          <w:p w14:paraId="2A3B87B4" w14:textId="3581FBA9" w:rsidR="00FC4588" w:rsidRDefault="00FC4588" w:rsidP="5C888783">
            <w:pPr>
              <w:contextualSpacing/>
              <w:jc w:val="both"/>
              <w:rPr>
                <w:rFonts w:ascii="Arial" w:eastAsia="Arial" w:hAnsi="Arial" w:cs="Arial"/>
                <w:color w:val="000000" w:themeColor="text1"/>
                <w:sz w:val="28"/>
                <w:szCs w:val="28"/>
              </w:rPr>
            </w:pPr>
          </w:p>
        </w:tc>
      </w:tr>
    </w:tbl>
    <w:p w14:paraId="3BD45076" w14:textId="4549E0AE" w:rsidR="2B444886" w:rsidRDefault="2B444886" w:rsidP="2B444886"/>
    <w:tbl>
      <w:tblPr>
        <w:tblStyle w:val="Tablaconcuadrcula"/>
        <w:tblpPr w:leftFromText="141" w:rightFromText="141" w:vertAnchor="text" w:horzAnchor="margin" w:tblpYSpec="inside"/>
        <w:tblW w:w="0" w:type="auto"/>
        <w:tblLook w:val="04A0" w:firstRow="1" w:lastRow="0" w:firstColumn="1" w:lastColumn="0" w:noHBand="0" w:noVBand="1"/>
      </w:tblPr>
      <w:tblGrid>
        <w:gridCol w:w="16722"/>
      </w:tblGrid>
      <w:tr w:rsidR="001C300E" w:rsidRPr="00BA7BEC" w14:paraId="6748288F" w14:textId="77777777" w:rsidTr="5C888783">
        <w:tc>
          <w:tcPr>
            <w:tcW w:w="16722" w:type="dxa"/>
          </w:tcPr>
          <w:p w14:paraId="32F47563" w14:textId="77777777" w:rsidR="001C300E" w:rsidRPr="00443EDD" w:rsidRDefault="001C300E" w:rsidP="001C300E">
            <w:pPr>
              <w:pStyle w:val="Prrafodelista"/>
              <w:numPr>
                <w:ilvl w:val="0"/>
                <w:numId w:val="14"/>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 PARA SER REMITIDAS AL DOCENTE</w:t>
            </w:r>
          </w:p>
        </w:tc>
      </w:tr>
      <w:tr w:rsidR="001C300E" w:rsidRPr="00BA7BEC" w14:paraId="5723F9B0" w14:textId="77777777" w:rsidTr="5C888783">
        <w:trPr>
          <w:trHeight w:val="2613"/>
        </w:trPr>
        <w:tc>
          <w:tcPr>
            <w:tcW w:w="16722" w:type="dxa"/>
          </w:tcPr>
          <w:p w14:paraId="6E90782C" w14:textId="30E5FE20" w:rsidR="001C300E" w:rsidRPr="00FC4588" w:rsidRDefault="001C300E" w:rsidP="51C1B950">
            <w:pPr>
              <w:jc w:val="center"/>
            </w:pPr>
          </w:p>
          <w:p w14:paraId="7448BC40" w14:textId="67EEA652" w:rsidR="001C300E" w:rsidRPr="00FC4588" w:rsidRDefault="001C300E" w:rsidP="51C1B950">
            <w:pPr>
              <w:jc w:val="center"/>
            </w:pPr>
          </w:p>
          <w:p w14:paraId="208BDE90" w14:textId="77777777" w:rsidR="001C300E" w:rsidRDefault="00E61836" w:rsidP="00E61836">
            <w:pPr>
              <w:pStyle w:val="Prrafodelista"/>
              <w:numPr>
                <w:ilvl w:val="0"/>
                <w:numId w:val="30"/>
              </w:numPr>
            </w:pPr>
            <w:r w:rsidRPr="00E61836">
              <w:rPr>
                <w:b/>
              </w:rPr>
              <w:t xml:space="preserve">Transcribir </w:t>
            </w:r>
            <w:r>
              <w:t xml:space="preserve">toda la temática (punto 4) de este formato, en </w:t>
            </w:r>
            <w:r>
              <w:rPr>
                <w:b/>
              </w:rPr>
              <w:t>el cuaderno</w:t>
            </w:r>
            <w:r>
              <w:t>.</w:t>
            </w:r>
          </w:p>
          <w:p w14:paraId="00FBCE3F" w14:textId="3E968EA4" w:rsidR="00E61836" w:rsidRPr="00FC4588" w:rsidRDefault="00E61836" w:rsidP="00E61836">
            <w:pPr>
              <w:pStyle w:val="Prrafodelista"/>
              <w:numPr>
                <w:ilvl w:val="0"/>
                <w:numId w:val="30"/>
              </w:numPr>
            </w:pPr>
            <w:r>
              <w:rPr>
                <w:b/>
              </w:rPr>
              <w:t xml:space="preserve">Realizar </w:t>
            </w:r>
            <w:r>
              <w:t>en su cuaderno, los ejercicios a determinar y explicar en la video llamada.</w:t>
            </w:r>
            <w:bookmarkStart w:id="0" w:name="_GoBack"/>
            <w:bookmarkEnd w:id="0"/>
          </w:p>
        </w:tc>
      </w:tr>
      <w:tr w:rsidR="001C300E" w:rsidRPr="00BA7BEC" w14:paraId="0CD41B58" w14:textId="77777777" w:rsidTr="5C888783">
        <w:trPr>
          <w:trHeight w:val="224"/>
        </w:trPr>
        <w:tc>
          <w:tcPr>
            <w:tcW w:w="16722" w:type="dxa"/>
            <w:tcBorders>
              <w:top w:val="single" w:sz="4" w:space="0" w:color="auto"/>
            </w:tcBorders>
          </w:tcPr>
          <w:p w14:paraId="1A2EB4A0" w14:textId="77777777" w:rsidR="001C300E" w:rsidRDefault="001C300E" w:rsidP="001C300E">
            <w:pPr>
              <w:rPr>
                <w:rStyle w:val="CitaHTML"/>
                <w:rFonts w:ascii="Arial" w:hAnsi="Arial" w:cs="Arial"/>
                <w:b/>
                <w:i w:val="0"/>
                <w:sz w:val="20"/>
                <w:szCs w:val="20"/>
              </w:rPr>
            </w:pPr>
          </w:p>
        </w:tc>
      </w:tr>
    </w:tbl>
    <w:p w14:paraId="4029C1CE" w14:textId="77777777" w:rsidR="001A3793" w:rsidRDefault="00941EEE" w:rsidP="00941EEE">
      <w:pPr>
        <w:spacing w:line="240" w:lineRule="auto"/>
        <w:rPr>
          <w:rFonts w:ascii="Arial" w:hAnsi="Arial" w:cs="Arial"/>
          <w:sz w:val="20"/>
          <w:szCs w:val="20"/>
        </w:rPr>
      </w:pPr>
      <w:r>
        <w:rPr>
          <w:rFonts w:ascii="Arial" w:hAnsi="Arial" w:cs="Arial"/>
          <w:sz w:val="20"/>
          <w:szCs w:val="20"/>
        </w:rPr>
        <w:t xml:space="preserve">                                                                                                                                                                                              </w:t>
      </w:r>
      <w:r w:rsidR="001C300E">
        <w:rPr>
          <w:rFonts w:ascii="Arial" w:hAnsi="Arial" w:cs="Arial"/>
          <w:sz w:val="20"/>
          <w:szCs w:val="20"/>
        </w:rPr>
        <w:t xml:space="preserve">                          </w:t>
      </w: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879"/>
      </w:tblGrid>
      <w:tr w:rsidR="00A44B48" w:rsidRPr="004D1206" w14:paraId="3A790165" w14:textId="77777777" w:rsidTr="00473A25">
        <w:trPr>
          <w:jc w:val="center"/>
        </w:trPr>
        <w:tc>
          <w:tcPr>
            <w:tcW w:w="16879" w:type="dxa"/>
            <w:shd w:val="clear" w:color="auto" w:fill="99FF66"/>
          </w:tcPr>
          <w:p w14:paraId="1CFCD694" w14:textId="77777777" w:rsidR="00A44B48" w:rsidRPr="00FF0815" w:rsidRDefault="00941EEE" w:rsidP="000C23B3">
            <w:pPr>
              <w:pStyle w:val="Prrafodelista"/>
              <w:numPr>
                <w:ilvl w:val="0"/>
                <w:numId w:val="14"/>
              </w:numPr>
              <w:jc w:val="center"/>
              <w:rPr>
                <w:rStyle w:val="CitaHTML"/>
                <w:rFonts w:ascii="Arial" w:hAnsi="Arial" w:cs="Arial"/>
                <w:b/>
                <w:i w:val="0"/>
              </w:rPr>
            </w:pPr>
            <w:r>
              <w:rPr>
                <w:rFonts w:ascii="Arial" w:hAnsi="Arial" w:cs="Arial"/>
                <w:sz w:val="20"/>
                <w:szCs w:val="20"/>
              </w:rPr>
              <w:t xml:space="preserve">                                                                                                                                                                                                  </w:t>
            </w:r>
            <w:r w:rsidR="001F56B9">
              <w:rPr>
                <w:rStyle w:val="CitaHTML"/>
                <w:rFonts w:ascii="Arial" w:hAnsi="Arial" w:cs="Arial"/>
                <w:b/>
                <w:i w:val="0"/>
                <w:sz w:val="24"/>
                <w:szCs w:val="24"/>
              </w:rPr>
              <w:t>BIBLIOGRAFIA/CIBERGRAFIAS</w:t>
            </w:r>
          </w:p>
          <w:p w14:paraId="2AC09DF8"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6DB9F50A" w14:textId="77777777" w:rsidTr="00473A25">
        <w:trPr>
          <w:jc w:val="center"/>
        </w:trPr>
        <w:tc>
          <w:tcPr>
            <w:tcW w:w="16879" w:type="dxa"/>
          </w:tcPr>
          <w:p w14:paraId="1861745E" w14:textId="77777777" w:rsidR="00A44B48" w:rsidRPr="003C2EE7" w:rsidRDefault="002B2D36" w:rsidP="00D531A7">
            <w:pPr>
              <w:rPr>
                <w:rStyle w:val="CitaHTML"/>
                <w:rFonts w:ascii="Arial" w:hAnsi="Arial" w:cs="Arial"/>
                <w:i w:val="0"/>
              </w:rPr>
            </w:pPr>
            <w:r>
              <w:rPr>
                <w:rStyle w:val="CitaHTML"/>
                <w:rFonts w:ascii="Arial" w:hAnsi="Arial" w:cs="Arial"/>
                <w:i w:val="0"/>
              </w:rPr>
              <w:t>Texto Santillana 8</w:t>
            </w:r>
            <w:r w:rsidR="00D531A7">
              <w:rPr>
                <w:rStyle w:val="CitaHTML"/>
                <w:rFonts w:ascii="Arial" w:hAnsi="Arial" w:cs="Arial"/>
                <w:i w:val="0"/>
              </w:rPr>
              <w:t>°</w:t>
            </w:r>
            <w:r w:rsidR="00A44B48">
              <w:rPr>
                <w:rStyle w:val="CitaHTML"/>
                <w:rFonts w:ascii="Arial" w:hAnsi="Arial" w:cs="Arial"/>
                <w:i w:val="0"/>
              </w:rPr>
              <w:t xml:space="preserve">. </w:t>
            </w:r>
          </w:p>
        </w:tc>
      </w:tr>
    </w:tbl>
    <w:p w14:paraId="11FA77FF"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063461BF" w14:textId="77777777" w:rsidTr="00473A25">
        <w:trPr>
          <w:jc w:val="center"/>
        </w:trPr>
        <w:tc>
          <w:tcPr>
            <w:tcW w:w="16890" w:type="dxa"/>
            <w:shd w:val="clear" w:color="auto" w:fill="99FF66"/>
          </w:tcPr>
          <w:p w14:paraId="50DA32C0" w14:textId="77777777" w:rsidR="00FF0815" w:rsidRPr="000F56F3" w:rsidRDefault="001F56B9" w:rsidP="000C23B3">
            <w:pPr>
              <w:pStyle w:val="Prrafodelista"/>
              <w:numPr>
                <w:ilvl w:val="0"/>
                <w:numId w:val="14"/>
              </w:numPr>
              <w:jc w:val="center"/>
              <w:rPr>
                <w:rStyle w:val="CitaHTML"/>
                <w:rFonts w:ascii="Arial" w:hAnsi="Arial" w:cs="Arial"/>
                <w:b/>
                <w:i w:val="0"/>
              </w:rPr>
            </w:pPr>
            <w:r>
              <w:rPr>
                <w:rStyle w:val="CitaHTML"/>
                <w:rFonts w:ascii="Arial" w:hAnsi="Arial" w:cs="Arial"/>
                <w:b/>
                <w:i w:val="0"/>
              </w:rPr>
              <w:t>PARA SABER MÁS..!</w:t>
            </w:r>
          </w:p>
          <w:p w14:paraId="5DD9C3AB"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07D46389" w14:textId="77777777" w:rsidTr="00473A25">
        <w:trPr>
          <w:jc w:val="center"/>
        </w:trPr>
        <w:tc>
          <w:tcPr>
            <w:tcW w:w="16890" w:type="dxa"/>
          </w:tcPr>
          <w:p w14:paraId="2296A212" w14:textId="77777777" w:rsidR="00FF0815" w:rsidRPr="003C2EE7" w:rsidRDefault="00FF0815" w:rsidP="000F56F3">
            <w:pPr>
              <w:rPr>
                <w:rStyle w:val="CitaHTML"/>
                <w:rFonts w:ascii="Arial" w:hAnsi="Arial" w:cs="Arial"/>
                <w:i w:val="0"/>
              </w:rPr>
            </w:pPr>
            <w:r>
              <w:rPr>
                <w:rStyle w:val="CitaHTML"/>
                <w:rFonts w:ascii="Arial" w:hAnsi="Arial" w:cs="Arial"/>
                <w:i w:val="0"/>
              </w:rPr>
              <w:t xml:space="preserve">. </w:t>
            </w:r>
            <w:r w:rsidR="0023782C">
              <w:rPr>
                <w:rStyle w:val="CitaHTML"/>
                <w:rFonts w:ascii="Arial" w:hAnsi="Arial" w:cs="Arial"/>
                <w:i w:val="0"/>
              </w:rPr>
              <w:t>Pdf relacionados con la  temática.</w:t>
            </w:r>
          </w:p>
        </w:tc>
      </w:tr>
    </w:tbl>
    <w:p w14:paraId="79FB2DD2" w14:textId="77777777" w:rsidR="00FF0815" w:rsidRPr="00AE0DFD" w:rsidRDefault="00FF0815" w:rsidP="009A3E6A">
      <w:pPr>
        <w:pStyle w:val="Prrafodelista"/>
        <w:spacing w:line="240" w:lineRule="auto"/>
        <w:jc w:val="both"/>
        <w:rPr>
          <w:rFonts w:ascii="Arial" w:hAnsi="Arial" w:cs="Arial"/>
          <w:sz w:val="20"/>
          <w:szCs w:val="20"/>
        </w:rPr>
      </w:pPr>
    </w:p>
    <w:p w14:paraId="3419D431" w14:textId="77777777" w:rsidR="0075568D" w:rsidRDefault="0075568D"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28"/>
      </w:tblGrid>
      <w:tr w:rsidR="00791E89" w:rsidRPr="004D1206" w14:paraId="12562605" w14:textId="77777777" w:rsidTr="003939EC">
        <w:tc>
          <w:tcPr>
            <w:tcW w:w="17117" w:type="dxa"/>
            <w:gridSpan w:val="2"/>
            <w:shd w:val="clear" w:color="auto" w:fill="99FF66"/>
          </w:tcPr>
          <w:p w14:paraId="3D5CA20D" w14:textId="77777777" w:rsidR="00791E89" w:rsidRPr="000F56F3" w:rsidRDefault="0099127B" w:rsidP="000C23B3">
            <w:pPr>
              <w:pStyle w:val="Prrafodelista"/>
              <w:numPr>
                <w:ilvl w:val="0"/>
                <w:numId w:val="14"/>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14:paraId="25C1AEA8"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1686C5AE" w14:textId="77777777" w:rsidTr="003939EC">
        <w:tc>
          <w:tcPr>
            <w:tcW w:w="9089" w:type="dxa"/>
          </w:tcPr>
          <w:p w14:paraId="0DFD5022" w14:textId="77777777" w:rsidR="0078376E" w:rsidRDefault="000A027F" w:rsidP="003D0470">
            <w:pPr>
              <w:jc w:val="center"/>
              <w:rPr>
                <w:rFonts w:ascii="Arial" w:hAnsi="Arial" w:cs="Arial"/>
                <w:sz w:val="20"/>
                <w:szCs w:val="20"/>
              </w:rPr>
            </w:pPr>
            <w:hyperlink r:id="rId15" w:history="1">
              <w:r w:rsidR="0078376E" w:rsidRPr="0078376E">
                <w:rPr>
                  <w:rStyle w:val="Hipervnculo"/>
                  <w:rFonts w:ascii="Arial" w:hAnsi="Arial" w:cs="Arial"/>
                  <w:sz w:val="20"/>
                  <w:szCs w:val="20"/>
                </w:rPr>
                <w:t>https://aprende.colombiaaprende.edu.co/sites/default/files/naspublic/ContenidosAprender/index.html</w:t>
              </w:r>
            </w:hyperlink>
          </w:p>
          <w:p w14:paraId="49F7D250" w14:textId="77777777" w:rsidR="001B2B8D" w:rsidRDefault="000A027F" w:rsidP="003D0470">
            <w:pPr>
              <w:jc w:val="center"/>
            </w:pPr>
            <w:hyperlink r:id="rId16" w:history="1">
              <w:r w:rsidR="001B2B8D">
                <w:rPr>
                  <w:rStyle w:val="Hipervnculo"/>
                </w:rPr>
                <w:t>https://earth.google.com/web/@0,0,0a,22251752.77375655d,35y,0h,0t,0r?hl=es</w:t>
              </w:r>
            </w:hyperlink>
          </w:p>
          <w:p w14:paraId="434C161D" w14:textId="77777777" w:rsidR="00AB4522" w:rsidRDefault="000A027F" w:rsidP="003D0470">
            <w:pPr>
              <w:jc w:val="center"/>
            </w:pPr>
            <w:hyperlink r:id="rId17" w:history="1">
              <w:r w:rsidR="00AB4522">
                <w:rPr>
                  <w:rStyle w:val="Hipervnculo"/>
                </w:rPr>
                <w:t>https://tv.masterd.es/recursos-educativos</w:t>
              </w:r>
            </w:hyperlink>
          </w:p>
          <w:p w14:paraId="58F92236" w14:textId="77777777" w:rsidR="00DC1142" w:rsidRDefault="000A027F" w:rsidP="003D0470">
            <w:pPr>
              <w:jc w:val="center"/>
            </w:pPr>
            <w:hyperlink r:id="rId18" w:history="1">
              <w:r w:rsidR="00DC1142">
                <w:rPr>
                  <w:rStyle w:val="Hipervnculo"/>
                </w:rPr>
                <w:t>https://www.youtube.com/watch?v=PCRCrdJbaCM</w:t>
              </w:r>
            </w:hyperlink>
          </w:p>
          <w:p w14:paraId="68A25CFD" w14:textId="77777777" w:rsidR="008505C1" w:rsidRDefault="000A027F" w:rsidP="003D0470">
            <w:pPr>
              <w:jc w:val="center"/>
            </w:pPr>
            <w:hyperlink r:id="rId19" w:history="1">
              <w:r w:rsidR="008505C1">
                <w:rPr>
                  <w:rStyle w:val="Hipervnculo"/>
                </w:rPr>
                <w:t>https://www.youtube.com/user/julioprofe</w:t>
              </w:r>
            </w:hyperlink>
          </w:p>
          <w:p w14:paraId="37D63AEA" w14:textId="77777777" w:rsidR="008505C1" w:rsidRDefault="000A027F" w:rsidP="003D0470">
            <w:pPr>
              <w:jc w:val="center"/>
            </w:pPr>
            <w:hyperlink r:id="rId20" w:history="1">
              <w:r w:rsidR="008505C1">
                <w:rPr>
                  <w:rStyle w:val="Hipervnculo"/>
                </w:rPr>
                <w:t>https://www.youtube.com/user/AcademiaInternet</w:t>
              </w:r>
            </w:hyperlink>
          </w:p>
          <w:p w14:paraId="309EF727" w14:textId="77777777" w:rsidR="00E124BF" w:rsidRDefault="000A027F" w:rsidP="003D0470">
            <w:pPr>
              <w:jc w:val="center"/>
            </w:pPr>
            <w:hyperlink r:id="rId21" w:history="1">
              <w:r w:rsidR="00E124BF">
                <w:rPr>
                  <w:rStyle w:val="Hipervnculo"/>
                </w:rPr>
                <w:t>https://www.youtube.com/user/MateMovil1</w:t>
              </w:r>
            </w:hyperlink>
          </w:p>
          <w:p w14:paraId="5D7C6C55" w14:textId="77777777" w:rsidR="000C23B3" w:rsidRDefault="000A027F" w:rsidP="003D0470">
            <w:pPr>
              <w:jc w:val="center"/>
              <w:rPr>
                <w:rFonts w:ascii="Arial" w:hAnsi="Arial" w:cs="Arial"/>
                <w:sz w:val="20"/>
                <w:szCs w:val="20"/>
              </w:rPr>
            </w:pPr>
            <w:hyperlink r:id="rId22" w:history="1">
              <w:r w:rsidR="000C23B3">
                <w:rPr>
                  <w:rStyle w:val="Hipervnculo"/>
                </w:rPr>
                <w:t>https://www.youtube.com/channel/UCsF2xJz1ciaZlxHGk-PSSvg</w:t>
              </w:r>
            </w:hyperlink>
          </w:p>
          <w:p w14:paraId="0954D891" w14:textId="77777777" w:rsidR="0078376E" w:rsidRPr="0078376E" w:rsidRDefault="0078376E" w:rsidP="003D0470">
            <w:pPr>
              <w:jc w:val="center"/>
              <w:rPr>
                <w:rStyle w:val="CitaHTML"/>
                <w:rFonts w:ascii="Arial" w:hAnsi="Arial" w:cs="Arial"/>
                <w:i w:val="0"/>
                <w:sz w:val="20"/>
                <w:szCs w:val="20"/>
              </w:rPr>
            </w:pPr>
          </w:p>
        </w:tc>
        <w:tc>
          <w:tcPr>
            <w:tcW w:w="8028" w:type="dxa"/>
          </w:tcPr>
          <w:p w14:paraId="1704E46E" w14:textId="77777777" w:rsidR="0078376E" w:rsidRDefault="000A027F" w:rsidP="000F56F3">
            <w:pPr>
              <w:jc w:val="center"/>
            </w:pPr>
            <w:hyperlink r:id="rId23" w:history="1">
              <w:r w:rsidR="0078376E">
                <w:rPr>
                  <w:rStyle w:val="Hipervnculo"/>
                </w:rPr>
                <w:t>https://contenidos.colombiaaprende.edu.co/contenidos</w:t>
              </w:r>
            </w:hyperlink>
          </w:p>
          <w:p w14:paraId="31BC1AD1" w14:textId="77777777" w:rsidR="0078376E" w:rsidRDefault="000A027F" w:rsidP="000F56F3">
            <w:pPr>
              <w:jc w:val="center"/>
            </w:pPr>
            <w:hyperlink r:id="rId24" w:history="1">
              <w:r w:rsidR="0078376E">
                <w:rPr>
                  <w:rStyle w:val="Hipervnculo"/>
                </w:rPr>
                <w:t>https://es.khanacademy.org/</w:t>
              </w:r>
            </w:hyperlink>
          </w:p>
          <w:p w14:paraId="185D8903" w14:textId="77777777" w:rsidR="00C50C5D" w:rsidRDefault="000A027F" w:rsidP="000F56F3">
            <w:pPr>
              <w:jc w:val="center"/>
            </w:pPr>
            <w:hyperlink r:id="rId25" w:history="1">
              <w:r w:rsidR="00C50C5D">
                <w:rPr>
                  <w:rStyle w:val="Hipervnculo"/>
                </w:rPr>
                <w:t>https://earth.google.com/web/@0,0,0a,22251752.77375655d,35y,0h,0t,0r?hl=es</w:t>
              </w:r>
            </w:hyperlink>
          </w:p>
          <w:p w14:paraId="575DFDB2" w14:textId="77777777" w:rsidR="008505C1" w:rsidRDefault="000A027F" w:rsidP="000F56F3">
            <w:pPr>
              <w:jc w:val="center"/>
            </w:pPr>
            <w:hyperlink r:id="rId26" w:history="1">
              <w:r w:rsidR="008505C1">
                <w:rPr>
                  <w:rStyle w:val="Hipervnculo"/>
                </w:rPr>
                <w:t>https://www.youtube.com/watch?v=pS7p6FfU4bE</w:t>
              </w:r>
            </w:hyperlink>
          </w:p>
          <w:p w14:paraId="4BDA8C0D" w14:textId="77777777" w:rsidR="008505C1" w:rsidRDefault="000A027F" w:rsidP="000F56F3">
            <w:pPr>
              <w:jc w:val="center"/>
            </w:pPr>
            <w:hyperlink r:id="rId27" w:history="1">
              <w:r w:rsidR="008505C1">
                <w:rPr>
                  <w:rStyle w:val="Hipervnculo"/>
                </w:rPr>
                <w:t>https://www.youtube.com/channel/UCbho5-gJi8FwvhVFzfod6VQ</w:t>
              </w:r>
            </w:hyperlink>
          </w:p>
          <w:p w14:paraId="1A3BA844" w14:textId="77777777" w:rsidR="008505C1" w:rsidRDefault="000A027F" w:rsidP="000F56F3">
            <w:pPr>
              <w:jc w:val="center"/>
            </w:pPr>
            <w:hyperlink r:id="rId28" w:history="1">
              <w:r w:rsidR="008505C1">
                <w:rPr>
                  <w:rStyle w:val="Hipervnculo"/>
                </w:rPr>
                <w:t>https://www.youtube.com/user/ElRobotdePlaton</w:t>
              </w:r>
            </w:hyperlink>
          </w:p>
          <w:p w14:paraId="7DB2EE80" w14:textId="77777777" w:rsidR="00E124BF" w:rsidRDefault="000A027F" w:rsidP="000F56F3">
            <w:pPr>
              <w:jc w:val="center"/>
            </w:pPr>
            <w:hyperlink r:id="rId29" w:history="1">
              <w:r w:rsidR="000C23B3">
                <w:rPr>
                  <w:rStyle w:val="Hipervnculo"/>
                </w:rPr>
                <w:t>https://www.youtube.com/user/atiempopreescolar</w:t>
              </w:r>
            </w:hyperlink>
          </w:p>
          <w:p w14:paraId="54748E5F"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4B5A5EA8"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8B6E05">
      <w:headerReference w:type="even" r:id="rId30"/>
      <w:headerReference w:type="default" r:id="rId31"/>
      <w:footerReference w:type="even" r:id="rId32"/>
      <w:footerReference w:type="default" r:id="rId33"/>
      <w:headerReference w:type="first" r:id="rId34"/>
      <w:footerReference w:type="first" r:id="rId35"/>
      <w:pgSz w:w="18711" w:h="12242" w:orient="landscape" w:code="5"/>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ED74" w14:textId="77777777" w:rsidR="000A027F" w:rsidRDefault="000A027F" w:rsidP="00501371">
      <w:pPr>
        <w:spacing w:after="0" w:line="240" w:lineRule="auto"/>
      </w:pPr>
      <w:r>
        <w:separator/>
      </w:r>
    </w:p>
  </w:endnote>
  <w:endnote w:type="continuationSeparator" w:id="0">
    <w:p w14:paraId="44DD27AD" w14:textId="77777777" w:rsidR="000A027F" w:rsidRDefault="000A027F"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CAA8" w14:textId="77777777" w:rsidR="00E0677A" w:rsidRDefault="00E0677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5782" w14:textId="77777777" w:rsidR="003C2CDC" w:rsidRDefault="003C2CDC" w:rsidP="003C2CDC">
    <w:pPr>
      <w:pStyle w:val="Piedepgina"/>
      <w:pBdr>
        <w:top w:val="thinThickSmallGap" w:sz="24" w:space="0" w:color="622423" w:themeColor="accent2" w:themeShade="7F"/>
      </w:pBdr>
      <w:rPr>
        <w:rFonts w:asciiTheme="majorHAnsi" w:hAnsiTheme="majorHAnsi"/>
        <w:sz w:val="16"/>
        <w:szCs w:val="16"/>
      </w:rPr>
    </w:pPr>
  </w:p>
  <w:p w14:paraId="5748F802" w14:textId="77777777"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E61836" w:rsidRPr="00E61836">
      <w:rPr>
        <w:rFonts w:asciiTheme="majorHAnsi" w:hAnsiTheme="majorHAnsi"/>
        <w:noProof/>
        <w:sz w:val="16"/>
        <w:szCs w:val="16"/>
      </w:rPr>
      <w:t>7</w:t>
    </w:r>
    <w:r w:rsidR="00B736F8" w:rsidRPr="00B736F8">
      <w:rPr>
        <w:sz w:val="16"/>
        <w:szCs w:val="16"/>
      </w:rPr>
      <w:fldChar w:fldCharType="end"/>
    </w:r>
  </w:p>
  <w:p w14:paraId="255F4024" w14:textId="77777777" w:rsidR="00B736F8" w:rsidRDefault="00B736F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64D4" w14:textId="77777777" w:rsidR="00E0677A" w:rsidRDefault="00E067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FBC39" w14:textId="77777777" w:rsidR="000A027F" w:rsidRDefault="000A027F" w:rsidP="00501371">
      <w:pPr>
        <w:spacing w:after="0" w:line="240" w:lineRule="auto"/>
      </w:pPr>
      <w:r>
        <w:separator/>
      </w:r>
    </w:p>
  </w:footnote>
  <w:footnote w:type="continuationSeparator" w:id="0">
    <w:p w14:paraId="2D6DC52F" w14:textId="77777777" w:rsidR="000A027F" w:rsidRDefault="000A027F"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7CDB2" w14:textId="77777777" w:rsidR="00E0677A" w:rsidRDefault="00E067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AAA7F" w14:textId="77777777"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14:paraId="762BABEA" w14:textId="77777777" w:rsidR="00F81733" w:rsidRDefault="00F81733" w:rsidP="00F81733">
    <w:pPr>
      <w:pStyle w:val="Encabezado"/>
      <w:jc w:val="center"/>
      <w:rPr>
        <w:rFonts w:ascii="Arial" w:hAnsi="Arial" w:cs="Arial"/>
        <w:b/>
        <w:szCs w:val="14"/>
      </w:rPr>
    </w:pPr>
    <w:r>
      <w:rPr>
        <w:rFonts w:ascii="Arial" w:hAnsi="Arial" w:cs="Arial"/>
        <w:b/>
        <w:szCs w:val="14"/>
      </w:rPr>
      <w:t>COORDINACION ACADEMICA</w:t>
    </w:r>
  </w:p>
  <w:p w14:paraId="046F31CA" w14:textId="77777777"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14:paraId="38D5B693" w14:textId="77777777"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79C9F4F9" w14:textId="77777777"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14:paraId="53C7F0E9" w14:textId="77777777"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14:paraId="38720F9C" w14:textId="77777777"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696E" w14:textId="77777777" w:rsidR="00E0677A" w:rsidRDefault="00E067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F3E"/>
    <w:multiLevelType w:val="hybridMultilevel"/>
    <w:tmpl w:val="A9326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BB5FD7"/>
    <w:multiLevelType w:val="hybridMultilevel"/>
    <w:tmpl w:val="BDFE6CDE"/>
    <w:lvl w:ilvl="0" w:tplc="FD24DD4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805EAF"/>
    <w:multiLevelType w:val="hybridMultilevel"/>
    <w:tmpl w:val="6E148D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1BB2B56"/>
    <w:multiLevelType w:val="hybridMultilevel"/>
    <w:tmpl w:val="EE12A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2C93E6D"/>
    <w:multiLevelType w:val="hybridMultilevel"/>
    <w:tmpl w:val="4BD6CB6A"/>
    <w:lvl w:ilvl="0" w:tplc="3B6AA8BA">
      <w:start w:val="1"/>
      <w:numFmt w:val="bullet"/>
      <w:lvlText w:val=""/>
      <w:lvlJc w:val="left"/>
      <w:pPr>
        <w:ind w:left="720" w:hanging="360"/>
      </w:pPr>
      <w:rPr>
        <w:rFonts w:ascii="Wingdings" w:hAnsi="Wingdings" w:hint="default"/>
      </w:rPr>
    </w:lvl>
    <w:lvl w:ilvl="1" w:tplc="92DCA028">
      <w:start w:val="1"/>
      <w:numFmt w:val="bullet"/>
      <w:lvlText w:val="o"/>
      <w:lvlJc w:val="left"/>
      <w:pPr>
        <w:ind w:left="1440" w:hanging="360"/>
      </w:pPr>
      <w:rPr>
        <w:rFonts w:ascii="Courier New" w:hAnsi="Courier New" w:hint="default"/>
      </w:rPr>
    </w:lvl>
    <w:lvl w:ilvl="2" w:tplc="BB78779A">
      <w:start w:val="1"/>
      <w:numFmt w:val="bullet"/>
      <w:lvlText w:val=""/>
      <w:lvlJc w:val="left"/>
      <w:pPr>
        <w:ind w:left="2160" w:hanging="360"/>
      </w:pPr>
      <w:rPr>
        <w:rFonts w:ascii="Wingdings" w:hAnsi="Wingdings" w:hint="default"/>
      </w:rPr>
    </w:lvl>
    <w:lvl w:ilvl="3" w:tplc="DBD87526">
      <w:start w:val="1"/>
      <w:numFmt w:val="bullet"/>
      <w:lvlText w:val=""/>
      <w:lvlJc w:val="left"/>
      <w:pPr>
        <w:ind w:left="2880" w:hanging="360"/>
      </w:pPr>
      <w:rPr>
        <w:rFonts w:ascii="Symbol" w:hAnsi="Symbol" w:hint="default"/>
      </w:rPr>
    </w:lvl>
    <w:lvl w:ilvl="4" w:tplc="8CF05C82">
      <w:start w:val="1"/>
      <w:numFmt w:val="bullet"/>
      <w:lvlText w:val="o"/>
      <w:lvlJc w:val="left"/>
      <w:pPr>
        <w:ind w:left="3600" w:hanging="360"/>
      </w:pPr>
      <w:rPr>
        <w:rFonts w:ascii="Courier New" w:hAnsi="Courier New" w:hint="default"/>
      </w:rPr>
    </w:lvl>
    <w:lvl w:ilvl="5" w:tplc="3FE0035A">
      <w:start w:val="1"/>
      <w:numFmt w:val="bullet"/>
      <w:lvlText w:val=""/>
      <w:lvlJc w:val="left"/>
      <w:pPr>
        <w:ind w:left="4320" w:hanging="360"/>
      </w:pPr>
      <w:rPr>
        <w:rFonts w:ascii="Wingdings" w:hAnsi="Wingdings" w:hint="default"/>
      </w:rPr>
    </w:lvl>
    <w:lvl w:ilvl="6" w:tplc="17740BA8">
      <w:start w:val="1"/>
      <w:numFmt w:val="bullet"/>
      <w:lvlText w:val=""/>
      <w:lvlJc w:val="left"/>
      <w:pPr>
        <w:ind w:left="5040" w:hanging="360"/>
      </w:pPr>
      <w:rPr>
        <w:rFonts w:ascii="Symbol" w:hAnsi="Symbol" w:hint="default"/>
      </w:rPr>
    </w:lvl>
    <w:lvl w:ilvl="7" w:tplc="6F30F7CC">
      <w:start w:val="1"/>
      <w:numFmt w:val="bullet"/>
      <w:lvlText w:val="o"/>
      <w:lvlJc w:val="left"/>
      <w:pPr>
        <w:ind w:left="5760" w:hanging="360"/>
      </w:pPr>
      <w:rPr>
        <w:rFonts w:ascii="Courier New" w:hAnsi="Courier New" w:hint="default"/>
      </w:rPr>
    </w:lvl>
    <w:lvl w:ilvl="8" w:tplc="FEE2EA64">
      <w:start w:val="1"/>
      <w:numFmt w:val="bullet"/>
      <w:lvlText w:val=""/>
      <w:lvlJc w:val="left"/>
      <w:pPr>
        <w:ind w:left="6480" w:hanging="360"/>
      </w:pPr>
      <w:rPr>
        <w:rFonts w:ascii="Wingdings" w:hAnsi="Wingdings" w:hint="default"/>
      </w:rPr>
    </w:lvl>
  </w:abstractNum>
  <w:abstractNum w:abstractNumId="8">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A523E59"/>
    <w:multiLevelType w:val="multilevel"/>
    <w:tmpl w:val="8378F570"/>
    <w:lvl w:ilvl="0">
      <w:start w:val="1"/>
      <w:numFmt w:val="decimal"/>
      <w:lvlText w:val="%1."/>
      <w:lvlJc w:val="left"/>
      <w:pPr>
        <w:ind w:left="720" w:hanging="360"/>
      </w:pPr>
      <w:rPr>
        <w:rFonts w:hint="default"/>
      </w:r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0">
    <w:nsid w:val="35F8322B"/>
    <w:multiLevelType w:val="hybridMultilevel"/>
    <w:tmpl w:val="BA72402E"/>
    <w:lvl w:ilvl="0" w:tplc="AB045542">
      <w:start w:val="1"/>
      <w:numFmt w:val="bullet"/>
      <w:lvlText w:val=""/>
      <w:lvlJc w:val="left"/>
      <w:pPr>
        <w:ind w:left="720" w:hanging="360"/>
      </w:pPr>
      <w:rPr>
        <w:rFonts w:ascii="Wingdings" w:hAnsi="Wingdings" w:hint="default"/>
      </w:rPr>
    </w:lvl>
    <w:lvl w:ilvl="1" w:tplc="2040A45E">
      <w:start w:val="1"/>
      <w:numFmt w:val="bullet"/>
      <w:lvlText w:val="o"/>
      <w:lvlJc w:val="left"/>
      <w:pPr>
        <w:ind w:left="1440" w:hanging="360"/>
      </w:pPr>
      <w:rPr>
        <w:rFonts w:ascii="Courier New" w:hAnsi="Courier New" w:hint="default"/>
      </w:rPr>
    </w:lvl>
    <w:lvl w:ilvl="2" w:tplc="33D4C70E">
      <w:start w:val="1"/>
      <w:numFmt w:val="bullet"/>
      <w:lvlText w:val=""/>
      <w:lvlJc w:val="left"/>
      <w:pPr>
        <w:ind w:left="2160" w:hanging="360"/>
      </w:pPr>
      <w:rPr>
        <w:rFonts w:ascii="Wingdings" w:hAnsi="Wingdings" w:hint="default"/>
      </w:rPr>
    </w:lvl>
    <w:lvl w:ilvl="3" w:tplc="EFA679D4">
      <w:start w:val="1"/>
      <w:numFmt w:val="bullet"/>
      <w:lvlText w:val=""/>
      <w:lvlJc w:val="left"/>
      <w:pPr>
        <w:ind w:left="2880" w:hanging="360"/>
      </w:pPr>
      <w:rPr>
        <w:rFonts w:ascii="Symbol" w:hAnsi="Symbol" w:hint="default"/>
      </w:rPr>
    </w:lvl>
    <w:lvl w:ilvl="4" w:tplc="4C444914">
      <w:start w:val="1"/>
      <w:numFmt w:val="bullet"/>
      <w:lvlText w:val="o"/>
      <w:lvlJc w:val="left"/>
      <w:pPr>
        <w:ind w:left="3600" w:hanging="360"/>
      </w:pPr>
      <w:rPr>
        <w:rFonts w:ascii="Courier New" w:hAnsi="Courier New" w:hint="default"/>
      </w:rPr>
    </w:lvl>
    <w:lvl w:ilvl="5" w:tplc="00BC7B7C">
      <w:start w:val="1"/>
      <w:numFmt w:val="bullet"/>
      <w:lvlText w:val=""/>
      <w:lvlJc w:val="left"/>
      <w:pPr>
        <w:ind w:left="4320" w:hanging="360"/>
      </w:pPr>
      <w:rPr>
        <w:rFonts w:ascii="Wingdings" w:hAnsi="Wingdings" w:hint="default"/>
      </w:rPr>
    </w:lvl>
    <w:lvl w:ilvl="6" w:tplc="B4583DBC">
      <w:start w:val="1"/>
      <w:numFmt w:val="bullet"/>
      <w:lvlText w:val=""/>
      <w:lvlJc w:val="left"/>
      <w:pPr>
        <w:ind w:left="5040" w:hanging="360"/>
      </w:pPr>
      <w:rPr>
        <w:rFonts w:ascii="Symbol" w:hAnsi="Symbol" w:hint="default"/>
      </w:rPr>
    </w:lvl>
    <w:lvl w:ilvl="7" w:tplc="BB92695E">
      <w:start w:val="1"/>
      <w:numFmt w:val="bullet"/>
      <w:lvlText w:val="o"/>
      <w:lvlJc w:val="left"/>
      <w:pPr>
        <w:ind w:left="5760" w:hanging="360"/>
      </w:pPr>
      <w:rPr>
        <w:rFonts w:ascii="Courier New" w:hAnsi="Courier New" w:hint="default"/>
      </w:rPr>
    </w:lvl>
    <w:lvl w:ilvl="8" w:tplc="C8F8869E">
      <w:start w:val="1"/>
      <w:numFmt w:val="bullet"/>
      <w:lvlText w:val=""/>
      <w:lvlJc w:val="left"/>
      <w:pPr>
        <w:ind w:left="6480" w:hanging="360"/>
      </w:pPr>
      <w:rPr>
        <w:rFonts w:ascii="Wingdings" w:hAnsi="Wingdings" w:hint="default"/>
      </w:rPr>
    </w:lvl>
  </w:abstractNum>
  <w:abstractNum w:abstractNumId="11">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3AA1995"/>
    <w:multiLevelType w:val="multilevel"/>
    <w:tmpl w:val="08587D5C"/>
    <w:lvl w:ilvl="0">
      <w:start w:val="1"/>
      <w:numFmt w:val="decimal"/>
      <w:lvlText w:val="%1."/>
      <w:lvlJc w:val="left"/>
      <w:pPr>
        <w:ind w:left="720" w:hanging="360"/>
      </w:pPr>
      <w:rPr>
        <w:rFonts w:hint="default"/>
        <w:sz w:val="24"/>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456C7D3E"/>
    <w:multiLevelType w:val="multilevel"/>
    <w:tmpl w:val="66401AC8"/>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nsid w:val="475001EB"/>
    <w:multiLevelType w:val="hybridMultilevel"/>
    <w:tmpl w:val="D0107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81C6FC1"/>
    <w:multiLevelType w:val="hybridMultilevel"/>
    <w:tmpl w:val="052CBE52"/>
    <w:lvl w:ilvl="0" w:tplc="E0D8442A">
      <w:start w:val="1"/>
      <w:numFmt w:val="bullet"/>
      <w:lvlText w:val=""/>
      <w:lvlJc w:val="left"/>
      <w:pPr>
        <w:ind w:left="720" w:hanging="360"/>
      </w:pPr>
      <w:rPr>
        <w:rFonts w:ascii="Wingdings" w:hAnsi="Wingdings" w:hint="default"/>
      </w:rPr>
    </w:lvl>
    <w:lvl w:ilvl="1" w:tplc="5BB22654">
      <w:start w:val="1"/>
      <w:numFmt w:val="bullet"/>
      <w:lvlText w:val="o"/>
      <w:lvlJc w:val="left"/>
      <w:pPr>
        <w:ind w:left="1440" w:hanging="360"/>
      </w:pPr>
      <w:rPr>
        <w:rFonts w:ascii="Courier New" w:hAnsi="Courier New" w:hint="default"/>
      </w:rPr>
    </w:lvl>
    <w:lvl w:ilvl="2" w:tplc="BEC65594">
      <w:start w:val="1"/>
      <w:numFmt w:val="bullet"/>
      <w:lvlText w:val=""/>
      <w:lvlJc w:val="left"/>
      <w:pPr>
        <w:ind w:left="2160" w:hanging="360"/>
      </w:pPr>
      <w:rPr>
        <w:rFonts w:ascii="Wingdings" w:hAnsi="Wingdings" w:hint="default"/>
      </w:rPr>
    </w:lvl>
    <w:lvl w:ilvl="3" w:tplc="6AA0EA62">
      <w:start w:val="1"/>
      <w:numFmt w:val="bullet"/>
      <w:lvlText w:val=""/>
      <w:lvlJc w:val="left"/>
      <w:pPr>
        <w:ind w:left="2880" w:hanging="360"/>
      </w:pPr>
      <w:rPr>
        <w:rFonts w:ascii="Symbol" w:hAnsi="Symbol" w:hint="default"/>
      </w:rPr>
    </w:lvl>
    <w:lvl w:ilvl="4" w:tplc="6388DB0E">
      <w:start w:val="1"/>
      <w:numFmt w:val="bullet"/>
      <w:lvlText w:val="o"/>
      <w:lvlJc w:val="left"/>
      <w:pPr>
        <w:ind w:left="3600" w:hanging="360"/>
      </w:pPr>
      <w:rPr>
        <w:rFonts w:ascii="Courier New" w:hAnsi="Courier New" w:hint="default"/>
      </w:rPr>
    </w:lvl>
    <w:lvl w:ilvl="5" w:tplc="5A1C5594">
      <w:start w:val="1"/>
      <w:numFmt w:val="bullet"/>
      <w:lvlText w:val=""/>
      <w:lvlJc w:val="left"/>
      <w:pPr>
        <w:ind w:left="4320" w:hanging="360"/>
      </w:pPr>
      <w:rPr>
        <w:rFonts w:ascii="Wingdings" w:hAnsi="Wingdings" w:hint="default"/>
      </w:rPr>
    </w:lvl>
    <w:lvl w:ilvl="6" w:tplc="64C8C512">
      <w:start w:val="1"/>
      <w:numFmt w:val="bullet"/>
      <w:lvlText w:val=""/>
      <w:lvlJc w:val="left"/>
      <w:pPr>
        <w:ind w:left="5040" w:hanging="360"/>
      </w:pPr>
      <w:rPr>
        <w:rFonts w:ascii="Symbol" w:hAnsi="Symbol" w:hint="default"/>
      </w:rPr>
    </w:lvl>
    <w:lvl w:ilvl="7" w:tplc="CA9675D6">
      <w:start w:val="1"/>
      <w:numFmt w:val="bullet"/>
      <w:lvlText w:val="o"/>
      <w:lvlJc w:val="left"/>
      <w:pPr>
        <w:ind w:left="5760" w:hanging="360"/>
      </w:pPr>
      <w:rPr>
        <w:rFonts w:ascii="Courier New" w:hAnsi="Courier New" w:hint="default"/>
      </w:rPr>
    </w:lvl>
    <w:lvl w:ilvl="8" w:tplc="FFE814BA">
      <w:start w:val="1"/>
      <w:numFmt w:val="bullet"/>
      <w:lvlText w:val=""/>
      <w:lvlJc w:val="left"/>
      <w:pPr>
        <w:ind w:left="6480" w:hanging="360"/>
      </w:pPr>
      <w:rPr>
        <w:rFonts w:ascii="Wingdings" w:hAnsi="Wingdings" w:hint="default"/>
      </w:rPr>
    </w:lvl>
  </w:abstractNum>
  <w:abstractNum w:abstractNumId="18">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nsid w:val="66BB6B28"/>
    <w:multiLevelType w:val="hybridMultilevel"/>
    <w:tmpl w:val="40183D44"/>
    <w:lvl w:ilvl="0" w:tplc="B3509BBC">
      <w:start w:val="1"/>
      <w:numFmt w:val="bullet"/>
      <w:lvlText w:val=""/>
      <w:lvlJc w:val="left"/>
      <w:pPr>
        <w:ind w:left="720" w:hanging="360"/>
      </w:pPr>
      <w:rPr>
        <w:rFonts w:ascii="Wingdings" w:hAnsi="Wingdings" w:hint="default"/>
      </w:rPr>
    </w:lvl>
    <w:lvl w:ilvl="1" w:tplc="F5FEB008">
      <w:start w:val="1"/>
      <w:numFmt w:val="bullet"/>
      <w:lvlText w:val="o"/>
      <w:lvlJc w:val="left"/>
      <w:pPr>
        <w:ind w:left="1440" w:hanging="360"/>
      </w:pPr>
      <w:rPr>
        <w:rFonts w:ascii="Courier New" w:hAnsi="Courier New" w:hint="default"/>
      </w:rPr>
    </w:lvl>
    <w:lvl w:ilvl="2" w:tplc="9DA40378">
      <w:start w:val="1"/>
      <w:numFmt w:val="bullet"/>
      <w:lvlText w:val=""/>
      <w:lvlJc w:val="left"/>
      <w:pPr>
        <w:ind w:left="2160" w:hanging="360"/>
      </w:pPr>
      <w:rPr>
        <w:rFonts w:ascii="Wingdings" w:hAnsi="Wingdings" w:hint="default"/>
      </w:rPr>
    </w:lvl>
    <w:lvl w:ilvl="3" w:tplc="53EE38FE">
      <w:start w:val="1"/>
      <w:numFmt w:val="bullet"/>
      <w:lvlText w:val=""/>
      <w:lvlJc w:val="left"/>
      <w:pPr>
        <w:ind w:left="2880" w:hanging="360"/>
      </w:pPr>
      <w:rPr>
        <w:rFonts w:ascii="Symbol" w:hAnsi="Symbol" w:hint="default"/>
      </w:rPr>
    </w:lvl>
    <w:lvl w:ilvl="4" w:tplc="D96A30E8">
      <w:start w:val="1"/>
      <w:numFmt w:val="bullet"/>
      <w:lvlText w:val="o"/>
      <w:lvlJc w:val="left"/>
      <w:pPr>
        <w:ind w:left="3600" w:hanging="360"/>
      </w:pPr>
      <w:rPr>
        <w:rFonts w:ascii="Courier New" w:hAnsi="Courier New" w:hint="default"/>
      </w:rPr>
    </w:lvl>
    <w:lvl w:ilvl="5" w:tplc="87542370">
      <w:start w:val="1"/>
      <w:numFmt w:val="bullet"/>
      <w:lvlText w:val=""/>
      <w:lvlJc w:val="left"/>
      <w:pPr>
        <w:ind w:left="4320" w:hanging="360"/>
      </w:pPr>
      <w:rPr>
        <w:rFonts w:ascii="Wingdings" w:hAnsi="Wingdings" w:hint="default"/>
      </w:rPr>
    </w:lvl>
    <w:lvl w:ilvl="6" w:tplc="D0387F80">
      <w:start w:val="1"/>
      <w:numFmt w:val="bullet"/>
      <w:lvlText w:val=""/>
      <w:lvlJc w:val="left"/>
      <w:pPr>
        <w:ind w:left="5040" w:hanging="360"/>
      </w:pPr>
      <w:rPr>
        <w:rFonts w:ascii="Symbol" w:hAnsi="Symbol" w:hint="default"/>
      </w:rPr>
    </w:lvl>
    <w:lvl w:ilvl="7" w:tplc="BA0609C4">
      <w:start w:val="1"/>
      <w:numFmt w:val="bullet"/>
      <w:lvlText w:val="o"/>
      <w:lvlJc w:val="left"/>
      <w:pPr>
        <w:ind w:left="5760" w:hanging="360"/>
      </w:pPr>
      <w:rPr>
        <w:rFonts w:ascii="Courier New" w:hAnsi="Courier New" w:hint="default"/>
      </w:rPr>
    </w:lvl>
    <w:lvl w:ilvl="8" w:tplc="1264D50C">
      <w:start w:val="1"/>
      <w:numFmt w:val="bullet"/>
      <w:lvlText w:val=""/>
      <w:lvlJc w:val="left"/>
      <w:pPr>
        <w:ind w:left="6480" w:hanging="360"/>
      </w:pPr>
      <w:rPr>
        <w:rFonts w:ascii="Wingdings" w:hAnsi="Wingdings" w:hint="default"/>
      </w:rPr>
    </w:lvl>
  </w:abstractNum>
  <w:abstractNum w:abstractNumId="22">
    <w:nsid w:val="6AA045E6"/>
    <w:multiLevelType w:val="hybridMultilevel"/>
    <w:tmpl w:val="B4EC6C0C"/>
    <w:lvl w:ilvl="0" w:tplc="629EE686">
      <w:start w:val="1"/>
      <w:numFmt w:val="bullet"/>
      <w:lvlText w:val=""/>
      <w:lvlJc w:val="left"/>
      <w:pPr>
        <w:ind w:left="720" w:hanging="360"/>
      </w:pPr>
      <w:rPr>
        <w:rFonts w:ascii="Symbol" w:hAnsi="Symbol" w:hint="default"/>
      </w:rPr>
    </w:lvl>
    <w:lvl w:ilvl="1" w:tplc="5CA6AFC4">
      <w:start w:val="1"/>
      <w:numFmt w:val="bullet"/>
      <w:lvlText w:val="o"/>
      <w:lvlJc w:val="left"/>
      <w:pPr>
        <w:ind w:left="1440" w:hanging="360"/>
      </w:pPr>
      <w:rPr>
        <w:rFonts w:ascii="Courier New" w:hAnsi="Courier New" w:hint="default"/>
      </w:rPr>
    </w:lvl>
    <w:lvl w:ilvl="2" w:tplc="A658328C">
      <w:start w:val="1"/>
      <w:numFmt w:val="bullet"/>
      <w:lvlText w:val=""/>
      <w:lvlJc w:val="left"/>
      <w:pPr>
        <w:ind w:left="2160" w:hanging="360"/>
      </w:pPr>
      <w:rPr>
        <w:rFonts w:ascii="Wingdings" w:hAnsi="Wingdings" w:hint="default"/>
      </w:rPr>
    </w:lvl>
    <w:lvl w:ilvl="3" w:tplc="A0CACDA4">
      <w:start w:val="1"/>
      <w:numFmt w:val="bullet"/>
      <w:lvlText w:val=""/>
      <w:lvlJc w:val="left"/>
      <w:pPr>
        <w:ind w:left="2880" w:hanging="360"/>
      </w:pPr>
      <w:rPr>
        <w:rFonts w:ascii="Symbol" w:hAnsi="Symbol" w:hint="default"/>
      </w:rPr>
    </w:lvl>
    <w:lvl w:ilvl="4" w:tplc="88C09574">
      <w:start w:val="1"/>
      <w:numFmt w:val="bullet"/>
      <w:lvlText w:val="o"/>
      <w:lvlJc w:val="left"/>
      <w:pPr>
        <w:ind w:left="3600" w:hanging="360"/>
      </w:pPr>
      <w:rPr>
        <w:rFonts w:ascii="Courier New" w:hAnsi="Courier New" w:hint="default"/>
      </w:rPr>
    </w:lvl>
    <w:lvl w:ilvl="5" w:tplc="1300436A">
      <w:start w:val="1"/>
      <w:numFmt w:val="bullet"/>
      <w:lvlText w:val=""/>
      <w:lvlJc w:val="left"/>
      <w:pPr>
        <w:ind w:left="4320" w:hanging="360"/>
      </w:pPr>
      <w:rPr>
        <w:rFonts w:ascii="Wingdings" w:hAnsi="Wingdings" w:hint="default"/>
      </w:rPr>
    </w:lvl>
    <w:lvl w:ilvl="6" w:tplc="A2AE7E0E">
      <w:start w:val="1"/>
      <w:numFmt w:val="bullet"/>
      <w:lvlText w:val=""/>
      <w:lvlJc w:val="left"/>
      <w:pPr>
        <w:ind w:left="5040" w:hanging="360"/>
      </w:pPr>
      <w:rPr>
        <w:rFonts w:ascii="Symbol" w:hAnsi="Symbol" w:hint="default"/>
      </w:rPr>
    </w:lvl>
    <w:lvl w:ilvl="7" w:tplc="7DEADBF0">
      <w:start w:val="1"/>
      <w:numFmt w:val="bullet"/>
      <w:lvlText w:val="o"/>
      <w:lvlJc w:val="left"/>
      <w:pPr>
        <w:ind w:left="5760" w:hanging="360"/>
      </w:pPr>
      <w:rPr>
        <w:rFonts w:ascii="Courier New" w:hAnsi="Courier New" w:hint="default"/>
      </w:rPr>
    </w:lvl>
    <w:lvl w:ilvl="8" w:tplc="0BAAD4B6">
      <w:start w:val="1"/>
      <w:numFmt w:val="bullet"/>
      <w:lvlText w:val=""/>
      <w:lvlJc w:val="left"/>
      <w:pPr>
        <w:ind w:left="6480" w:hanging="360"/>
      </w:pPr>
      <w:rPr>
        <w:rFonts w:ascii="Wingdings" w:hAnsi="Wingdings" w:hint="default"/>
      </w:rPr>
    </w:lvl>
  </w:abstractNum>
  <w:abstractNum w:abstractNumId="23">
    <w:nsid w:val="6BF845B6"/>
    <w:multiLevelType w:val="multilevel"/>
    <w:tmpl w:val="08587D5C"/>
    <w:lvl w:ilvl="0">
      <w:start w:val="1"/>
      <w:numFmt w:val="decimal"/>
      <w:lvlText w:val="%1."/>
      <w:lvlJc w:val="left"/>
      <w:pPr>
        <w:ind w:left="720" w:hanging="360"/>
      </w:pPr>
      <w:rPr>
        <w:rFonts w:hint="default"/>
        <w:sz w:val="24"/>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nsid w:val="709550FF"/>
    <w:multiLevelType w:val="hybridMultilevel"/>
    <w:tmpl w:val="2B78F930"/>
    <w:lvl w:ilvl="0" w:tplc="52B432B8">
      <w:start w:val="1"/>
      <w:numFmt w:val="bullet"/>
      <w:lvlText w:val=""/>
      <w:lvlJc w:val="left"/>
      <w:pPr>
        <w:ind w:left="720" w:hanging="360"/>
      </w:pPr>
      <w:rPr>
        <w:rFonts w:ascii="Symbol" w:hAnsi="Symbol" w:hint="default"/>
      </w:rPr>
    </w:lvl>
    <w:lvl w:ilvl="1" w:tplc="1160DA1E">
      <w:start w:val="1"/>
      <w:numFmt w:val="bullet"/>
      <w:lvlText w:val="o"/>
      <w:lvlJc w:val="left"/>
      <w:pPr>
        <w:ind w:left="1440" w:hanging="360"/>
      </w:pPr>
      <w:rPr>
        <w:rFonts w:ascii="Courier New" w:hAnsi="Courier New" w:hint="default"/>
      </w:rPr>
    </w:lvl>
    <w:lvl w:ilvl="2" w:tplc="496C2664">
      <w:start w:val="1"/>
      <w:numFmt w:val="bullet"/>
      <w:lvlText w:val=""/>
      <w:lvlJc w:val="left"/>
      <w:pPr>
        <w:ind w:left="2160" w:hanging="360"/>
      </w:pPr>
      <w:rPr>
        <w:rFonts w:ascii="Wingdings" w:hAnsi="Wingdings" w:hint="default"/>
      </w:rPr>
    </w:lvl>
    <w:lvl w:ilvl="3" w:tplc="3DAEBFB6">
      <w:start w:val="1"/>
      <w:numFmt w:val="bullet"/>
      <w:lvlText w:val=""/>
      <w:lvlJc w:val="left"/>
      <w:pPr>
        <w:ind w:left="2880" w:hanging="360"/>
      </w:pPr>
      <w:rPr>
        <w:rFonts w:ascii="Symbol" w:hAnsi="Symbol" w:hint="default"/>
      </w:rPr>
    </w:lvl>
    <w:lvl w:ilvl="4" w:tplc="3AC6103C">
      <w:start w:val="1"/>
      <w:numFmt w:val="bullet"/>
      <w:lvlText w:val="o"/>
      <w:lvlJc w:val="left"/>
      <w:pPr>
        <w:ind w:left="3600" w:hanging="360"/>
      </w:pPr>
      <w:rPr>
        <w:rFonts w:ascii="Courier New" w:hAnsi="Courier New" w:hint="default"/>
      </w:rPr>
    </w:lvl>
    <w:lvl w:ilvl="5" w:tplc="4A08A674">
      <w:start w:val="1"/>
      <w:numFmt w:val="bullet"/>
      <w:lvlText w:val=""/>
      <w:lvlJc w:val="left"/>
      <w:pPr>
        <w:ind w:left="4320" w:hanging="360"/>
      </w:pPr>
      <w:rPr>
        <w:rFonts w:ascii="Wingdings" w:hAnsi="Wingdings" w:hint="default"/>
      </w:rPr>
    </w:lvl>
    <w:lvl w:ilvl="6" w:tplc="2CE01018">
      <w:start w:val="1"/>
      <w:numFmt w:val="bullet"/>
      <w:lvlText w:val=""/>
      <w:lvlJc w:val="left"/>
      <w:pPr>
        <w:ind w:left="5040" w:hanging="360"/>
      </w:pPr>
      <w:rPr>
        <w:rFonts w:ascii="Symbol" w:hAnsi="Symbol" w:hint="default"/>
      </w:rPr>
    </w:lvl>
    <w:lvl w:ilvl="7" w:tplc="C84A5C14">
      <w:start w:val="1"/>
      <w:numFmt w:val="bullet"/>
      <w:lvlText w:val="o"/>
      <w:lvlJc w:val="left"/>
      <w:pPr>
        <w:ind w:left="5760" w:hanging="360"/>
      </w:pPr>
      <w:rPr>
        <w:rFonts w:ascii="Courier New" w:hAnsi="Courier New" w:hint="default"/>
      </w:rPr>
    </w:lvl>
    <w:lvl w:ilvl="8" w:tplc="E176FD02">
      <w:start w:val="1"/>
      <w:numFmt w:val="bullet"/>
      <w:lvlText w:val=""/>
      <w:lvlJc w:val="left"/>
      <w:pPr>
        <w:ind w:left="6480" w:hanging="360"/>
      </w:pPr>
      <w:rPr>
        <w:rFonts w:ascii="Wingdings" w:hAnsi="Wingdings" w:hint="default"/>
      </w:rPr>
    </w:lvl>
  </w:abstractNum>
  <w:abstractNum w:abstractNumId="25">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44370FA"/>
    <w:multiLevelType w:val="hybridMultilevel"/>
    <w:tmpl w:val="EA5A3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A5C0141"/>
    <w:multiLevelType w:val="hybridMultilevel"/>
    <w:tmpl w:val="AD22783E"/>
    <w:lvl w:ilvl="0" w:tplc="77824310">
      <w:start w:val="1"/>
      <w:numFmt w:val="bullet"/>
      <w:lvlText w:val=""/>
      <w:lvlJc w:val="left"/>
      <w:pPr>
        <w:ind w:left="720" w:hanging="360"/>
      </w:pPr>
      <w:rPr>
        <w:rFonts w:ascii="Wingdings" w:hAnsi="Wingdings" w:hint="default"/>
      </w:rPr>
    </w:lvl>
    <w:lvl w:ilvl="1" w:tplc="1EEA7014">
      <w:start w:val="1"/>
      <w:numFmt w:val="bullet"/>
      <w:lvlText w:val="o"/>
      <w:lvlJc w:val="left"/>
      <w:pPr>
        <w:ind w:left="1440" w:hanging="360"/>
      </w:pPr>
      <w:rPr>
        <w:rFonts w:ascii="Courier New" w:hAnsi="Courier New" w:hint="default"/>
      </w:rPr>
    </w:lvl>
    <w:lvl w:ilvl="2" w:tplc="3F90C86A">
      <w:start w:val="1"/>
      <w:numFmt w:val="bullet"/>
      <w:lvlText w:val=""/>
      <w:lvlJc w:val="left"/>
      <w:pPr>
        <w:ind w:left="2160" w:hanging="360"/>
      </w:pPr>
      <w:rPr>
        <w:rFonts w:ascii="Wingdings" w:hAnsi="Wingdings" w:hint="default"/>
      </w:rPr>
    </w:lvl>
    <w:lvl w:ilvl="3" w:tplc="0E7040B0">
      <w:start w:val="1"/>
      <w:numFmt w:val="bullet"/>
      <w:lvlText w:val=""/>
      <w:lvlJc w:val="left"/>
      <w:pPr>
        <w:ind w:left="2880" w:hanging="360"/>
      </w:pPr>
      <w:rPr>
        <w:rFonts w:ascii="Symbol" w:hAnsi="Symbol" w:hint="default"/>
      </w:rPr>
    </w:lvl>
    <w:lvl w:ilvl="4" w:tplc="06C05BAA">
      <w:start w:val="1"/>
      <w:numFmt w:val="bullet"/>
      <w:lvlText w:val="o"/>
      <w:lvlJc w:val="left"/>
      <w:pPr>
        <w:ind w:left="3600" w:hanging="360"/>
      </w:pPr>
      <w:rPr>
        <w:rFonts w:ascii="Courier New" w:hAnsi="Courier New" w:hint="default"/>
      </w:rPr>
    </w:lvl>
    <w:lvl w:ilvl="5" w:tplc="0E60B8CA">
      <w:start w:val="1"/>
      <w:numFmt w:val="bullet"/>
      <w:lvlText w:val=""/>
      <w:lvlJc w:val="left"/>
      <w:pPr>
        <w:ind w:left="4320" w:hanging="360"/>
      </w:pPr>
      <w:rPr>
        <w:rFonts w:ascii="Wingdings" w:hAnsi="Wingdings" w:hint="default"/>
      </w:rPr>
    </w:lvl>
    <w:lvl w:ilvl="6" w:tplc="A6DA735E">
      <w:start w:val="1"/>
      <w:numFmt w:val="bullet"/>
      <w:lvlText w:val=""/>
      <w:lvlJc w:val="left"/>
      <w:pPr>
        <w:ind w:left="5040" w:hanging="360"/>
      </w:pPr>
      <w:rPr>
        <w:rFonts w:ascii="Symbol" w:hAnsi="Symbol" w:hint="default"/>
      </w:rPr>
    </w:lvl>
    <w:lvl w:ilvl="7" w:tplc="4216B2B6">
      <w:start w:val="1"/>
      <w:numFmt w:val="bullet"/>
      <w:lvlText w:val="o"/>
      <w:lvlJc w:val="left"/>
      <w:pPr>
        <w:ind w:left="5760" w:hanging="360"/>
      </w:pPr>
      <w:rPr>
        <w:rFonts w:ascii="Courier New" w:hAnsi="Courier New" w:hint="default"/>
      </w:rPr>
    </w:lvl>
    <w:lvl w:ilvl="8" w:tplc="92F095F2">
      <w:start w:val="1"/>
      <w:numFmt w:val="bullet"/>
      <w:lvlText w:val=""/>
      <w:lvlJc w:val="left"/>
      <w:pPr>
        <w:ind w:left="6480" w:hanging="360"/>
      </w:pPr>
      <w:rPr>
        <w:rFonts w:ascii="Wingdings" w:hAnsi="Wingdings" w:hint="default"/>
      </w:rPr>
    </w:lvl>
  </w:abstractNum>
  <w:abstractNum w:abstractNumId="2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27"/>
  </w:num>
  <w:num w:numId="5">
    <w:abstractNumId w:val="21"/>
  </w:num>
  <w:num w:numId="6">
    <w:abstractNumId w:val="24"/>
  </w:num>
  <w:num w:numId="7">
    <w:abstractNumId w:val="22"/>
  </w:num>
  <w:num w:numId="8">
    <w:abstractNumId w:val="25"/>
  </w:num>
  <w:num w:numId="9">
    <w:abstractNumId w:val="4"/>
  </w:num>
  <w:num w:numId="10">
    <w:abstractNumId w:val="11"/>
  </w:num>
  <w:num w:numId="11">
    <w:abstractNumId w:val="9"/>
  </w:num>
  <w:num w:numId="12">
    <w:abstractNumId w:val="29"/>
  </w:num>
  <w:num w:numId="13">
    <w:abstractNumId w:val="1"/>
  </w:num>
  <w:num w:numId="14">
    <w:abstractNumId w:val="13"/>
  </w:num>
  <w:num w:numId="15">
    <w:abstractNumId w:val="16"/>
  </w:num>
  <w:num w:numId="16">
    <w:abstractNumId w:val="28"/>
  </w:num>
  <w:num w:numId="17">
    <w:abstractNumId w:val="19"/>
  </w:num>
  <w:num w:numId="18">
    <w:abstractNumId w:val="18"/>
  </w:num>
  <w:num w:numId="19">
    <w:abstractNumId w:val="12"/>
  </w:num>
  <w:num w:numId="20">
    <w:abstractNumId w:val="2"/>
  </w:num>
  <w:num w:numId="21">
    <w:abstractNumId w:val="14"/>
  </w:num>
  <w:num w:numId="22">
    <w:abstractNumId w:val="8"/>
  </w:num>
  <w:num w:numId="23">
    <w:abstractNumId w:val="20"/>
  </w:num>
  <w:num w:numId="24">
    <w:abstractNumId w:val="23"/>
  </w:num>
  <w:num w:numId="25">
    <w:abstractNumId w:val="6"/>
  </w:num>
  <w:num w:numId="26">
    <w:abstractNumId w:val="0"/>
  </w:num>
  <w:num w:numId="27">
    <w:abstractNumId w:val="26"/>
  </w:num>
  <w:num w:numId="28">
    <w:abstractNumId w:val="3"/>
  </w:num>
  <w:num w:numId="29">
    <w:abstractNumId w:val="5"/>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4278"/>
    <w:rsid w:val="000062FD"/>
    <w:rsid w:val="000106CA"/>
    <w:rsid w:val="00017D5F"/>
    <w:rsid w:val="000301E9"/>
    <w:rsid w:val="00034F94"/>
    <w:rsid w:val="00045D45"/>
    <w:rsid w:val="000463F2"/>
    <w:rsid w:val="00054459"/>
    <w:rsid w:val="000951DE"/>
    <w:rsid w:val="000A027F"/>
    <w:rsid w:val="000A05DF"/>
    <w:rsid w:val="000A075A"/>
    <w:rsid w:val="000B2B42"/>
    <w:rsid w:val="000C23B3"/>
    <w:rsid w:val="000F33E8"/>
    <w:rsid w:val="000F3E5D"/>
    <w:rsid w:val="000F56F3"/>
    <w:rsid w:val="000F6402"/>
    <w:rsid w:val="00111069"/>
    <w:rsid w:val="001311E1"/>
    <w:rsid w:val="00140D4A"/>
    <w:rsid w:val="001516C6"/>
    <w:rsid w:val="0019378A"/>
    <w:rsid w:val="001A3793"/>
    <w:rsid w:val="001A6296"/>
    <w:rsid w:val="001B2B8D"/>
    <w:rsid w:val="001B6A8F"/>
    <w:rsid w:val="001C300E"/>
    <w:rsid w:val="001D683A"/>
    <w:rsid w:val="001E5742"/>
    <w:rsid w:val="001F23A4"/>
    <w:rsid w:val="001F56B9"/>
    <w:rsid w:val="001F62E6"/>
    <w:rsid w:val="00210991"/>
    <w:rsid w:val="00210D19"/>
    <w:rsid w:val="002119FF"/>
    <w:rsid w:val="00221668"/>
    <w:rsid w:val="002318CC"/>
    <w:rsid w:val="00235FFE"/>
    <w:rsid w:val="0023782C"/>
    <w:rsid w:val="00241ACF"/>
    <w:rsid w:val="00251538"/>
    <w:rsid w:val="0026442A"/>
    <w:rsid w:val="00265E90"/>
    <w:rsid w:val="00277D3A"/>
    <w:rsid w:val="00292DAA"/>
    <w:rsid w:val="002978A1"/>
    <w:rsid w:val="00297CB0"/>
    <w:rsid w:val="002B2D36"/>
    <w:rsid w:val="002B394E"/>
    <w:rsid w:val="002C0B02"/>
    <w:rsid w:val="002E6790"/>
    <w:rsid w:val="002F7E9F"/>
    <w:rsid w:val="00320229"/>
    <w:rsid w:val="0033360D"/>
    <w:rsid w:val="00350248"/>
    <w:rsid w:val="00360A7A"/>
    <w:rsid w:val="00377F46"/>
    <w:rsid w:val="0038173D"/>
    <w:rsid w:val="003939EC"/>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4F6E8A"/>
    <w:rsid w:val="00501371"/>
    <w:rsid w:val="00503329"/>
    <w:rsid w:val="005052C5"/>
    <w:rsid w:val="0050651B"/>
    <w:rsid w:val="00515D2A"/>
    <w:rsid w:val="00537310"/>
    <w:rsid w:val="00540920"/>
    <w:rsid w:val="00571069"/>
    <w:rsid w:val="005A52B6"/>
    <w:rsid w:val="005D22E7"/>
    <w:rsid w:val="005E048E"/>
    <w:rsid w:val="005F1826"/>
    <w:rsid w:val="0060478F"/>
    <w:rsid w:val="00615553"/>
    <w:rsid w:val="00620785"/>
    <w:rsid w:val="00626853"/>
    <w:rsid w:val="00632194"/>
    <w:rsid w:val="0066598B"/>
    <w:rsid w:val="006818EB"/>
    <w:rsid w:val="00695E32"/>
    <w:rsid w:val="006A2664"/>
    <w:rsid w:val="006A7004"/>
    <w:rsid w:val="006B07A7"/>
    <w:rsid w:val="006B79CC"/>
    <w:rsid w:val="006E1A25"/>
    <w:rsid w:val="006E39A8"/>
    <w:rsid w:val="006E576E"/>
    <w:rsid w:val="006F4F18"/>
    <w:rsid w:val="006F4F56"/>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2DBD"/>
    <w:rsid w:val="00803336"/>
    <w:rsid w:val="00821261"/>
    <w:rsid w:val="00836AF1"/>
    <w:rsid w:val="008505C1"/>
    <w:rsid w:val="00860AA9"/>
    <w:rsid w:val="00864F65"/>
    <w:rsid w:val="00886DA7"/>
    <w:rsid w:val="008A057E"/>
    <w:rsid w:val="008A0803"/>
    <w:rsid w:val="008B3651"/>
    <w:rsid w:val="008B6E05"/>
    <w:rsid w:val="008C3C25"/>
    <w:rsid w:val="008D5EB6"/>
    <w:rsid w:val="008E5599"/>
    <w:rsid w:val="008F4A93"/>
    <w:rsid w:val="00903E32"/>
    <w:rsid w:val="00913752"/>
    <w:rsid w:val="00931013"/>
    <w:rsid w:val="00941EEE"/>
    <w:rsid w:val="009446CB"/>
    <w:rsid w:val="00965163"/>
    <w:rsid w:val="00967C28"/>
    <w:rsid w:val="00976FCE"/>
    <w:rsid w:val="00981469"/>
    <w:rsid w:val="00990224"/>
    <w:rsid w:val="00990D3D"/>
    <w:rsid w:val="0099127B"/>
    <w:rsid w:val="00991A9C"/>
    <w:rsid w:val="009A134A"/>
    <w:rsid w:val="009A3E6A"/>
    <w:rsid w:val="009C50EE"/>
    <w:rsid w:val="009D5D5C"/>
    <w:rsid w:val="009D6592"/>
    <w:rsid w:val="009D791E"/>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22ECE"/>
    <w:rsid w:val="00B36F82"/>
    <w:rsid w:val="00B44D06"/>
    <w:rsid w:val="00B453CA"/>
    <w:rsid w:val="00B702A3"/>
    <w:rsid w:val="00B736F8"/>
    <w:rsid w:val="00B92E8B"/>
    <w:rsid w:val="00BA7BEC"/>
    <w:rsid w:val="00BB7074"/>
    <w:rsid w:val="00BC1622"/>
    <w:rsid w:val="00BC6674"/>
    <w:rsid w:val="00BD273B"/>
    <w:rsid w:val="00BD642B"/>
    <w:rsid w:val="00BD712D"/>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44DA1"/>
    <w:rsid w:val="00D531A7"/>
    <w:rsid w:val="00D55B1A"/>
    <w:rsid w:val="00D66A04"/>
    <w:rsid w:val="00D97305"/>
    <w:rsid w:val="00DA5E2A"/>
    <w:rsid w:val="00DA6786"/>
    <w:rsid w:val="00DB2397"/>
    <w:rsid w:val="00DB5C36"/>
    <w:rsid w:val="00DC1142"/>
    <w:rsid w:val="00DC3036"/>
    <w:rsid w:val="00DD2055"/>
    <w:rsid w:val="00DD312D"/>
    <w:rsid w:val="00DE50E9"/>
    <w:rsid w:val="00DF24D2"/>
    <w:rsid w:val="00DF294A"/>
    <w:rsid w:val="00E001F4"/>
    <w:rsid w:val="00E0677A"/>
    <w:rsid w:val="00E124BF"/>
    <w:rsid w:val="00E37F83"/>
    <w:rsid w:val="00E61836"/>
    <w:rsid w:val="00E712DC"/>
    <w:rsid w:val="00E722D3"/>
    <w:rsid w:val="00EB3468"/>
    <w:rsid w:val="00EE4474"/>
    <w:rsid w:val="00EE570B"/>
    <w:rsid w:val="00EE64D6"/>
    <w:rsid w:val="00F0327E"/>
    <w:rsid w:val="00F10FC6"/>
    <w:rsid w:val="00F15E1B"/>
    <w:rsid w:val="00F329E9"/>
    <w:rsid w:val="00F3303A"/>
    <w:rsid w:val="00F42E21"/>
    <w:rsid w:val="00F434AB"/>
    <w:rsid w:val="00F81733"/>
    <w:rsid w:val="00F83009"/>
    <w:rsid w:val="00FA562D"/>
    <w:rsid w:val="00FA7D67"/>
    <w:rsid w:val="00FB25E6"/>
    <w:rsid w:val="00FC4588"/>
    <w:rsid w:val="00FC77D3"/>
    <w:rsid w:val="00FE271E"/>
    <w:rsid w:val="00FF0815"/>
    <w:rsid w:val="01C5A171"/>
    <w:rsid w:val="1AD9A31D"/>
    <w:rsid w:val="217E9A30"/>
    <w:rsid w:val="249AD96D"/>
    <w:rsid w:val="2B444886"/>
    <w:rsid w:val="4CAB4E0E"/>
    <w:rsid w:val="4D216D6C"/>
    <w:rsid w:val="4FE8EB40"/>
    <w:rsid w:val="51C1B950"/>
    <w:rsid w:val="5C888783"/>
    <w:rsid w:val="5F51485A"/>
    <w:rsid w:val="6CCF170B"/>
    <w:rsid w:val="765197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3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customStyle="1" w:styleId="subtitulos">
    <w:name w:val="sub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9378A"/>
    <w:rPr>
      <w:b/>
      <w:bCs/>
    </w:rPr>
  </w:style>
  <w:style w:type="paragraph" w:customStyle="1" w:styleId="textobio">
    <w:name w:val="text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s">
    <w:name w:val="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bio">
    <w:name w:val="titul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bio1">
    <w:name w:val="titulobio1"/>
    <w:basedOn w:val="Fuentedeprrafopredeter"/>
    <w:rsid w:val="00193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customStyle="1" w:styleId="subtitulos">
    <w:name w:val="sub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9378A"/>
    <w:rPr>
      <w:b/>
      <w:bCs/>
    </w:rPr>
  </w:style>
  <w:style w:type="paragraph" w:customStyle="1" w:styleId="textobio">
    <w:name w:val="text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s">
    <w:name w:val="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bio">
    <w:name w:val="titul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bio1">
    <w:name w:val="titulobio1"/>
    <w:basedOn w:val="Fuentedeprrafopredeter"/>
    <w:rsid w:val="001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9302">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912205328">
      <w:bodyDiv w:val="1"/>
      <w:marLeft w:val="0"/>
      <w:marRight w:val="0"/>
      <w:marTop w:val="0"/>
      <w:marBottom w:val="0"/>
      <w:divBdr>
        <w:top w:val="none" w:sz="0" w:space="0" w:color="auto"/>
        <w:left w:val="none" w:sz="0" w:space="0" w:color="auto"/>
        <w:bottom w:val="none" w:sz="0" w:space="0" w:color="auto"/>
        <w:right w:val="none" w:sz="0" w:space="0" w:color="auto"/>
      </w:divBdr>
    </w:div>
    <w:div w:id="980505077">
      <w:bodyDiv w:val="1"/>
      <w:marLeft w:val="0"/>
      <w:marRight w:val="0"/>
      <w:marTop w:val="0"/>
      <w:marBottom w:val="0"/>
      <w:divBdr>
        <w:top w:val="none" w:sz="0" w:space="0" w:color="auto"/>
        <w:left w:val="none" w:sz="0" w:space="0" w:color="auto"/>
        <w:bottom w:val="none" w:sz="0" w:space="0" w:color="auto"/>
        <w:right w:val="none" w:sz="0" w:space="0" w:color="auto"/>
      </w:divBdr>
    </w:div>
    <w:div w:id="1498495680">
      <w:bodyDiv w:val="1"/>
      <w:marLeft w:val="0"/>
      <w:marRight w:val="0"/>
      <w:marTop w:val="0"/>
      <w:marBottom w:val="0"/>
      <w:divBdr>
        <w:top w:val="none" w:sz="0" w:space="0" w:color="auto"/>
        <w:left w:val="none" w:sz="0" w:space="0" w:color="auto"/>
        <w:bottom w:val="none" w:sz="0" w:space="0" w:color="auto"/>
        <w:right w:val="none" w:sz="0" w:space="0" w:color="auto"/>
      </w:divBdr>
    </w:div>
    <w:div w:id="182434954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tyles" Target="styles.xml"/><Relationship Id="rId21" Type="http://schemas.openxmlformats.org/officeDocument/2006/relationships/hyperlink" Target="https://www.youtube.com/user/MateMovil1"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es.khanacademy.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youtube.com/user/julioprofe"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B8F8-BBC0-43A0-8339-C109D17A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2185</Words>
  <Characters>12018</Characters>
  <Application>Microsoft Office Word</Application>
  <DocSecurity>0</DocSecurity>
  <Lines>100</Lines>
  <Paragraphs>28</Paragraphs>
  <ScaleCrop>false</ScaleCrop>
  <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Jimenez</dc:creator>
  <cp:lastModifiedBy>Ramona Jimenez</cp:lastModifiedBy>
  <cp:revision>22</cp:revision>
  <cp:lastPrinted>2020-03-18T23:14:00Z</cp:lastPrinted>
  <dcterms:created xsi:type="dcterms:W3CDTF">2020-03-29T19:53:00Z</dcterms:created>
  <dcterms:modified xsi:type="dcterms:W3CDTF">2020-05-05T23:22:00Z</dcterms:modified>
</cp:coreProperties>
</file>