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6580"/>
      </w:tblGrid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ORIENTACIONES AL ESTUDIANTE Y AL PADRE DE FAMILIA</w:t>
            </w:r>
          </w:p>
          <w:p>
            <w:pPr>
              <w:spacing w:before="0" w:after="0" w:line="240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(Presentación de la asignatura, la unidad y el DBA)</w:t>
            </w:r>
          </w:p>
        </w:tc>
      </w:tr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tbl>
            <w:tblPr/>
            <w:tblGrid>
              <w:gridCol w:w="16580"/>
            </w:tblGrid>
            <w:tr>
              <w:trPr>
                <w:trHeight w:val="1" w:hRule="atLeast"/>
                <w:jc w:val="center"/>
              </w:trPr>
              <w:tc>
                <w:tcPr>
                  <w:tcW w:w="1658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El Area de Educacion Fisica esta diseñada para orientar a los Alumnos en como debe ser el entrenamiento, sin que este sea perjudicial y prevenir que haya una sobrecarga muscular que comprometa el buen funcionamiento fisico en las actividades de sus hijo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772"/>
        <w:gridCol w:w="5123"/>
        <w:gridCol w:w="1275"/>
        <w:gridCol w:w="1134"/>
        <w:gridCol w:w="1281"/>
      </w:tblGrid>
      <w:tr>
        <w:trPr>
          <w:trHeight w:val="383" w:hRule="auto"/>
          <w:jc w:val="left"/>
        </w:trPr>
        <w:tc>
          <w:tcPr>
            <w:tcW w:w="1658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IDENTIFICACION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2.1 NOMBRE DE LA INSTITUCION EDUCATIVA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2.2 NOMBRE DEL AREA/ASIGNATURA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#HORAS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GRADO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GRUPO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Maria Doraliza Lopez de Mejia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Educacion Fisica recreacion Y Deportes 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10°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10-03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650"/>
        <w:gridCol w:w="3544"/>
        <w:gridCol w:w="5528"/>
      </w:tblGrid>
      <w:tr>
        <w:trPr>
          <w:trHeight w:val="413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2.3 INFORMACIÓN DE CONTACTO DEL DOCENTE PARA EL RETORNO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 LAS ACTIVIDADES RESUELTAS: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INFORMACION DE CONTACTO DEL ESTUDIANTE</w:t>
            </w:r>
          </w:p>
        </w:tc>
      </w:tr>
      <w:tr>
        <w:trPr>
          <w:trHeight w:val="465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WhasApp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232"/>
        <w:gridCol w:w="993"/>
        <w:gridCol w:w="5670"/>
        <w:gridCol w:w="4005"/>
      </w:tblGrid>
      <w:tr>
        <w:trPr>
          <w:trHeight w:val="417" w:hRule="auto"/>
          <w:jc w:val="center"/>
        </w:trPr>
        <w:tc>
          <w:tcPr>
            <w:tcW w:w="1690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LA UNIDAD</w:t>
            </w:r>
          </w:p>
        </w:tc>
      </w:tr>
      <w:tr>
        <w:trPr>
          <w:trHeight w:val="417" w:hRule="auto"/>
          <w:jc w:val="center"/>
        </w:trPr>
        <w:tc>
          <w:tcPr>
            <w:tcW w:w="6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NOMBRE DE LA UNIDAD:</w:t>
            </w:r>
          </w:p>
        </w:tc>
        <w:tc>
          <w:tcPr>
            <w:tcW w:w="10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Voleibol y las Faltas</w:t>
            </w:r>
          </w:p>
        </w:tc>
      </w:tr>
      <w:tr>
        <w:trPr>
          <w:trHeight w:val="417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COMPETENCIAS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APRENDIZAJES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RELACIONES INTERDISCIPLINARES</w:t>
            </w: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Voleibol y las Faltas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Capacidad de Comprender y Desarrollar acciones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760"/>
      </w:tblGrid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5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LOS APRENDIZAJES: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(Explique cada una de las conceptualizaciones, procedimientos y ejercicios de los aprendizajes propios del Derechos Básicos de Aprendizajes DBA e ilustre con imágenes, diagramas o gráficos)</w:t>
            </w:r>
          </w:p>
        </w:tc>
      </w:tr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Estas tematicas pondran en conocimiento dentro del terreno de juego a los estudiante y hara que comprendan que el Voleibol no es solo Tocar el Balon, sino que deben aprender todos sus fundamentos basicos y en especial estar alerta a no cometar faltas que favorescan a los equipos contrarios.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619" w:dyaOrig="2459">
                <v:rect xmlns:o="urn:schemas-microsoft-com:office:office" xmlns:v="urn:schemas-microsoft-com:vml" id="rectole0000000000" style="width:230.950000pt;height:122.9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/>
      <w:tblGrid>
        <w:gridCol w:w="16722"/>
      </w:tblGrid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ACTIVIDADES QUE LOS ESTUDIANTES DEBEN REALIZAR PARA SER REMITIDAS AL DOCENTE</w:t>
            </w:r>
          </w:p>
        </w:tc>
      </w:tr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1-Cuanto mide la cancha de voleibol?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9 m. x ____ m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2- Cuantos jugadores integran un equipo de voleibol?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un total de_____,____ titulares y_____ suplentes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3- como se llama el jugador que utiliza el uniforme diferente y cual es su funcion?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se lo denomina__________ y es el jugador netamente___________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4 - cuales son los fundamentos basicos del voleibol?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________, recepcion,________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5- Cuantos toques se puede realizar por jugada?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cada equipo puede realizar como maximo______ toques, no existe un minimo pero si un maximo de______ Toques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6- Faltas de toque segun la regla del voleibol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FALTAS EN EL TOQUE DE BALON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CUATRO TOQUES: un equipo toca el balón cuatro veces antes de regresarlo (Regla 10.1). 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RETENCION: un Jugador________________________________ retenido y/o lanzado (Regla 10.2.2).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*DOBLE GOLPE: un jugador golpea el balón__________________ consecutiva o el balón toca sucesivamente varias partes de su cuerpo (Regla 10.2.3).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7- nombrar 4 situaciones en la cual un equipo puede marcar un punto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PARA ANOTAR UN PUNTO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*Faltas de juego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Siempre que un equipo realiza una acción de juego contraria a las Reglas, o las viola, comete una falta de juego que es pitada por uno de los árbitros. Los árbitros juzgan las faltas y determinan los castigos de acuerdo con estas reglas.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si dos o más faltas son cometidas sucesivamente, sólo la primera de ellas estenida en cuenta.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si dos o más faltas son cometidas simultáneamente por dos adversarios, se declara D__________F________ y se repite la jugada.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8- Como se realiza la rotacion en el voleibol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ROTACION EN GENERAL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Hay 6 jugadores en el campo. Los jugadores 2,3,4, son delanteros. Los jugadores: 5,6,1, son defensas o zagueros. El jugador que opone en juego el balón es el jugador número 1 (__________Derecho).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Rotación: (Las flechas indican como rotan los jugadores). La rotación se hace siempre que un equipo recupere el saque.Sus componentes efectuarán una rotación en sentidos a ________________________.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9- ¿cuando un equipo de voleibol puede ganar un set?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 PARA GANAR UN SETUn set (excepto el decisivo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5to set) es ganado por el equipo que primero anota_____ puntos, con una ventaja mínima de____ puntos.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10-¿ cuando gana un partido?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*PARA GANAR EL PARTIDO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*El partido es ganado por el equipo que gana_______ sets. 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*En el caso de empate 2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2, el set decisivo (5to) se juega a 15 puntos con una diferencia mínima de 2 puntos.</w:t>
            </w:r>
          </w:p>
          <w:p>
            <w:pPr>
              <w:spacing w:before="0" w:after="20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79"/>
      </w:tblGrid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4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BIBLIOGRAFIA/CIBERGRAFIAS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https://contenidos.colombiaaprende.edu.co/contenidos</w:t>
              </w:r>
            </w:hyperlink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90"/>
      </w:tblGrid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2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PARA SABER MÁS..!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(Relacione aquellas fuentes Web de instituciones públicas o privadas que contribuyen a profundizar los aprendizajes desarrollados )</w:t>
            </w:r>
          </w:p>
        </w:tc>
      </w:tr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  <w:tbl>
            <w:tblPr/>
            <w:tblGrid>
              <w:gridCol w:w="16890"/>
            </w:tblGrid>
            <w:tr>
              <w:trPr>
                <w:trHeight w:val="1" w:hRule="atLeast"/>
                <w:jc w:val="center"/>
              </w:trPr>
              <w:tc>
                <w:tcPr>
                  <w:tcW w:w="1689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. </w:t>
                  </w:r>
                  <w:hyperlink xmlns:r="http://schemas.openxmlformats.org/officeDocument/2006/relationships" r:id="docRId3">
                    <w:r>
                      <w:rPr>
                        <w:rFonts w:ascii="Calibri" w:hAnsi="Calibri" w:cs="Calibri" w:eastAsia="Calibri"/>
                        <w:color w:val="0000FF"/>
                        <w:spacing w:val="0"/>
                        <w:position w:val="0"/>
                        <w:sz w:val="20"/>
                        <w:u w:val="single"/>
                        <w:shd w:fill="auto" w:val="clear"/>
                      </w:rPr>
                      <w:t xml:space="preserve">https://aprende.colombiaaprende.edu.co/sites/default/files/naspublic/ContenidosAprender/index.html</w:t>
                    </w:r>
                  </w:hyperlink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089"/>
        <w:gridCol w:w="7813"/>
      </w:tblGrid>
      <w:tr>
        <w:trPr>
          <w:trHeight w:val="1" w:hRule="atLeast"/>
          <w:jc w:val="left"/>
        </w:trPr>
        <w:tc>
          <w:tcPr>
            <w:tcW w:w="169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95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SITIOS WEB SUGERIDOS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(Click)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(Dependiendo del área/asignatura se recomiendan los siguientes sitios web))</w:t>
            </w:r>
          </w:p>
        </w:tc>
      </w:tr>
      <w:tr>
        <w:trPr>
          <w:trHeight w:val="1" w:hRule="atLeast"/>
          <w:jc w:val="left"/>
        </w:trPr>
        <w:tc>
          <w:tcPr>
            <w:tcW w:w="9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https://aprende.colombiaaprende.edu.co/sites/default/files/naspublic/ContenidosAprender/index.html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https://tv.masterd.es/recursos-educativos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https://www.youtube.com/watch?v=PCRCrdJbaCM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https://www.youtube.com/user/julioprofe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https://www.youtube.com/user/AcademiaInternet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https://www.youtube.com/user/MateMovil1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https://www.youtube.com/channel/UCsF2xJz1ciaZlxHGk-PSSvg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https://contenidos.colombiaaprende.edu.co/contenidos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https://es.khanacademy.org/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https://www.youtube.com/watch?v=pS7p6FfU4bE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https://www.youtube.com/channel/UCbho5-gJi8FwvhVFzfod6VQ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https://www.youtube.com/user/ElRobotdePlaton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https://www.youtube.com/user/atiempopreescolar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</w:tbl>
    <w:p>
      <w:pPr>
        <w:spacing w:before="0" w:after="200" w:line="240"/>
        <w:ind w:right="0" w:left="72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2">
    <w:abstractNumId w:val="42"/>
  </w:num>
  <w:num w:numId="14">
    <w:abstractNumId w:val="36"/>
  </w:num>
  <w:num w:numId="32">
    <w:abstractNumId w:val="30"/>
  </w:num>
  <w:num w:numId="55">
    <w:abstractNumId w:val="24"/>
  </w:num>
  <w:num w:numId="65">
    <w:abstractNumId w:val="18"/>
  </w:num>
  <w:num w:numId="74">
    <w:abstractNumId w:val="12"/>
  </w:num>
  <w:num w:numId="82">
    <w:abstractNumId w:val="6"/>
  </w:num>
  <w:num w:numId="9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user/ElRobotdePlaton" Id="docRId17" Type="http://schemas.openxmlformats.org/officeDocument/2006/relationships/hyperlink" /><Relationship TargetMode="External" Target="https://www.youtube.com/watch?v=PCRCrdJbaCM" Id="docRId7" Type="http://schemas.openxmlformats.org/officeDocument/2006/relationships/hyperlink" /><Relationship TargetMode="External" Target="https://earth.google.com/web/@0,0,0a,22251752.77375655d,35y,0h,0t,0r?hl=es" Id="docRId14" Type="http://schemas.openxmlformats.org/officeDocument/2006/relationships/hyperlink" /><Relationship TargetMode="External" Target="https://tv.masterd.es/recursos-educativos" Id="docRId6" Type="http://schemas.openxmlformats.org/officeDocument/2006/relationships/hyperlink" /><Relationship Target="media/image0.wmf" Id="docRId1" Type="http://schemas.openxmlformats.org/officeDocument/2006/relationships/image" /><Relationship TargetMode="External" Target="https://www.youtube.com/channel/UCsF2xJz1ciaZlxHGk-PSSvg" Id="docRId11" Type="http://schemas.openxmlformats.org/officeDocument/2006/relationships/hyperlink" /><Relationship TargetMode="External" Target="https://www.youtube.com/watch?v=pS7p6FfU4bE" Id="docRId15" Type="http://schemas.openxmlformats.org/officeDocument/2006/relationships/hyperlink" /><Relationship Target="numbering.xml" Id="docRId19" Type="http://schemas.openxmlformats.org/officeDocument/2006/relationships/numbering" /><Relationship TargetMode="External" Target="https://earth.google.com/web/@0,0,0a,22251752.77375655d,35y,0h,0t,0r?hl=es" Id="docRId5" Type="http://schemas.openxmlformats.org/officeDocument/2006/relationships/hyperlink" /><Relationship TargetMode="External" Target="https://www.youtube.com/user/AcademiaInternet" Id="docRId9" Type="http://schemas.openxmlformats.org/officeDocument/2006/relationships/hyperlink" /><Relationship Target="embeddings/oleObject0.bin" Id="docRId0" Type="http://schemas.openxmlformats.org/officeDocument/2006/relationships/oleObject" /><Relationship TargetMode="External" Target="https://contenidos.colombiaaprende.edu.co/contenidos" Id="docRId12" Type="http://schemas.openxmlformats.org/officeDocument/2006/relationships/hyperlink" /><Relationship TargetMode="External" Target="https://www.youtube.com/channel/UCbho5-gJi8FwvhVFzfod6VQ" Id="docRId16" Type="http://schemas.openxmlformats.org/officeDocument/2006/relationships/hyperlink" /><Relationship TargetMode="External" Target="https://aprende.colombiaaprende.edu.co/sites/default/files/naspublic/ContenidosAprender/index.html" Id="docRId4" Type="http://schemas.openxmlformats.org/officeDocument/2006/relationships/hyperlink" /><Relationship TargetMode="External" Target="https://www.youtube.com/user/julioprofe" Id="docRId8" Type="http://schemas.openxmlformats.org/officeDocument/2006/relationships/hyperlink" /><Relationship TargetMode="External" Target="https://es.khanacademy.org/" Id="docRId13" Type="http://schemas.openxmlformats.org/officeDocument/2006/relationships/hyperlink" /><Relationship Target="styles.xml" Id="docRId20" Type="http://schemas.openxmlformats.org/officeDocument/2006/relationships/styles" /><Relationship TargetMode="External" Target="https://aprende.colombiaaprende.edu.co/sites/default/files/naspublic/ContenidosAprender/index.html" Id="docRId3" Type="http://schemas.openxmlformats.org/officeDocument/2006/relationships/hyperlink" /><Relationship TargetMode="External" Target="https://www.youtube.com/user/MateMovil1" Id="docRId10" Type="http://schemas.openxmlformats.org/officeDocument/2006/relationships/hyperlink" /><Relationship TargetMode="External" Target="https://www.youtube.com/user/atiempopreescolar" Id="docRId18" Type="http://schemas.openxmlformats.org/officeDocument/2006/relationships/hyperlink" /><Relationship TargetMode="External" Target="https://contenidos.colombiaaprende.edu.co/contenidos" Id="docRId2" Type="http://schemas.openxmlformats.org/officeDocument/2006/relationships/hyperlink" /></Relationships>
</file>